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9B2" w:rsidRPr="009A40E0" w:rsidRDefault="00E349B2" w:rsidP="00E332D4">
      <w:pPr>
        <w:pStyle w:val="Corpotesto"/>
        <w:spacing w:after="0"/>
        <w:jc w:val="center"/>
        <w:rPr>
          <w:rFonts w:ascii="Calibri" w:hAnsi="Calibri"/>
          <w:i/>
          <w:smallCaps/>
          <w:sz w:val="20"/>
          <w:szCs w:val="20"/>
          <w:lang w:val="it-IT"/>
        </w:rPr>
      </w:pPr>
      <w:bookmarkStart w:id="0" w:name="_GoBack"/>
      <w:bookmarkEnd w:id="0"/>
      <w:r w:rsidRPr="009A40E0">
        <w:rPr>
          <w:rFonts w:ascii="Calibri" w:hAnsi="Calibri"/>
          <w:i/>
          <w:smallCaps/>
          <w:sz w:val="20"/>
          <w:szCs w:val="20"/>
          <w:lang w:val="it-IT"/>
        </w:rPr>
        <w:t>POR FSE 2007-2013 REGIONE CAMPANIA   ASSE VII – CAPACITA’ ISTITUZIONALE</w:t>
      </w:r>
    </w:p>
    <w:p w:rsidR="00E349B2" w:rsidRPr="009A40E0" w:rsidRDefault="00E349B2" w:rsidP="00E332D4">
      <w:pPr>
        <w:spacing w:before="120"/>
        <w:jc w:val="center"/>
        <w:outlineLvl w:val="0"/>
        <w:rPr>
          <w:rFonts w:ascii="Calibri" w:hAnsi="Calibri"/>
          <w:sz w:val="20"/>
          <w:szCs w:val="20"/>
        </w:rPr>
      </w:pPr>
      <w:r w:rsidRPr="009A40E0">
        <w:rPr>
          <w:rFonts w:ascii="Calibri" w:hAnsi="Calibri"/>
          <w:sz w:val="20"/>
          <w:szCs w:val="20"/>
        </w:rPr>
        <w:t>PROGRAMMA INTEGRATO DI INTERVENTI PER FAVORIRE LO SVILUPPO DELLA CAPACITA’ ISTITUZIONALE DELLE AMMINISTRAZIONI DELLA REGIONE CAMPANIA</w:t>
      </w:r>
    </w:p>
    <w:p w:rsidR="00E349B2" w:rsidRPr="009A40E0" w:rsidRDefault="00E349B2" w:rsidP="00E332D4">
      <w:pPr>
        <w:tabs>
          <w:tab w:val="left" w:pos="2535"/>
        </w:tabs>
        <w:jc w:val="center"/>
        <w:rPr>
          <w:rFonts w:ascii="Calibri" w:hAnsi="Calibri"/>
          <w:b/>
          <w:szCs w:val="22"/>
        </w:rPr>
      </w:pPr>
      <w:r w:rsidRPr="009A40E0">
        <w:rPr>
          <w:rFonts w:ascii="Calibri" w:hAnsi="Calibri"/>
          <w:b/>
          <w:szCs w:val="22"/>
        </w:rPr>
        <w:t>LINEA 6 – RAFFORZAMENTO DEI SISTEMI TERRITORIALI DI SVILUPPO</w:t>
      </w:r>
    </w:p>
    <w:p w:rsidR="00E349B2" w:rsidRDefault="00E349B2" w:rsidP="00755CB9">
      <w:pPr>
        <w:tabs>
          <w:tab w:val="left" w:pos="2535"/>
        </w:tabs>
        <w:jc w:val="left"/>
        <w:rPr>
          <w:rFonts w:ascii="Calibri" w:hAnsi="Calibri"/>
          <w:b/>
          <w:sz w:val="24"/>
        </w:rPr>
      </w:pPr>
    </w:p>
    <w:p w:rsidR="00E349B2" w:rsidRPr="00755CB9" w:rsidRDefault="00E349B2" w:rsidP="00434DC1">
      <w:pPr>
        <w:tabs>
          <w:tab w:val="left" w:pos="2535"/>
        </w:tabs>
        <w:jc w:val="center"/>
        <w:rPr>
          <w:rFonts w:ascii="Calibri" w:hAnsi="Calibri"/>
          <w:b/>
          <w:smallCaps/>
          <w:sz w:val="28"/>
          <w:szCs w:val="28"/>
        </w:rPr>
      </w:pPr>
      <w:r>
        <w:rPr>
          <w:rFonts w:ascii="Calibri" w:hAnsi="Calibri"/>
          <w:b/>
          <w:smallCaps/>
          <w:sz w:val="28"/>
          <w:szCs w:val="28"/>
        </w:rPr>
        <w:t xml:space="preserve">Quesiti su </w:t>
      </w:r>
      <w:r w:rsidRPr="00B00AC6">
        <w:rPr>
          <w:rFonts w:ascii="Calibri" w:hAnsi="Calibri"/>
          <w:b/>
          <w:smallCaps/>
          <w:sz w:val="32"/>
          <w:szCs w:val="32"/>
        </w:rPr>
        <w:t>La Riorganizzazione del Sistema pubblico regionale</w:t>
      </w:r>
      <w:r w:rsidRPr="00755CB9">
        <w:rPr>
          <w:rFonts w:ascii="Calibri" w:hAnsi="Calibri"/>
          <w:b/>
          <w:smallCaps/>
          <w:sz w:val="28"/>
          <w:szCs w:val="28"/>
        </w:rPr>
        <w:t xml:space="preserve"> </w:t>
      </w:r>
    </w:p>
    <w:p w:rsidR="00E349B2" w:rsidRPr="00B00AC6" w:rsidRDefault="00E349B2" w:rsidP="002D332D">
      <w:pPr>
        <w:spacing w:line="240" w:lineRule="atLeast"/>
        <w:jc w:val="center"/>
        <w:rPr>
          <w:rFonts w:ascii="Calibri" w:hAnsi="Calibri"/>
          <w:b/>
          <w:bCs/>
          <w:i/>
          <w:sz w:val="24"/>
        </w:rPr>
      </w:pPr>
      <w:r w:rsidRPr="00B00AC6">
        <w:rPr>
          <w:rFonts w:ascii="Calibri" w:hAnsi="Calibri"/>
          <w:b/>
          <w:bCs/>
          <w:i/>
          <w:sz w:val="24"/>
        </w:rPr>
        <w:t>La Capacity  building in ambiti territoriali intercomunali</w:t>
      </w:r>
    </w:p>
    <w:p w:rsidR="00E349B2" w:rsidRPr="00755CB9" w:rsidRDefault="00E349B2" w:rsidP="002D332D">
      <w:pPr>
        <w:spacing w:line="240" w:lineRule="atLeast"/>
        <w:jc w:val="center"/>
        <w:rPr>
          <w:rFonts w:ascii="Calibri" w:hAnsi="Calibri"/>
          <w:bCs/>
          <w:sz w:val="20"/>
          <w:szCs w:val="20"/>
        </w:rPr>
      </w:pPr>
      <w:r w:rsidRPr="00755CB9">
        <w:rPr>
          <w:rFonts w:ascii="Calibri" w:hAnsi="Calibri"/>
          <w:bCs/>
          <w:sz w:val="20"/>
          <w:szCs w:val="20"/>
        </w:rPr>
        <w:t xml:space="preserve">Il rafforzamento dei Sistemi Territoriali di Sviluppo: criticità, problemi, soluzioni </w:t>
      </w:r>
    </w:p>
    <w:p w:rsidR="00E349B2" w:rsidRPr="00755CB9" w:rsidRDefault="00E349B2" w:rsidP="002D332D">
      <w:pPr>
        <w:spacing w:line="240" w:lineRule="atLeast"/>
        <w:jc w:val="center"/>
        <w:rPr>
          <w:rFonts w:ascii="Calibri" w:hAnsi="Calibri"/>
          <w:bCs/>
          <w:sz w:val="20"/>
          <w:szCs w:val="20"/>
        </w:rPr>
      </w:pPr>
      <w:r w:rsidRPr="00755CB9">
        <w:rPr>
          <w:rFonts w:ascii="Calibri" w:hAnsi="Calibri"/>
          <w:bCs/>
          <w:sz w:val="20"/>
          <w:szCs w:val="20"/>
        </w:rPr>
        <w:t>L’organizzazione istituzionale, amministrativa e sociale a dimensioni intercomunali</w:t>
      </w:r>
    </w:p>
    <w:p w:rsidR="00E349B2" w:rsidRPr="00755CB9" w:rsidRDefault="00E349B2" w:rsidP="002D332D">
      <w:pPr>
        <w:spacing w:line="240" w:lineRule="atLeast"/>
        <w:jc w:val="center"/>
        <w:rPr>
          <w:rFonts w:ascii="Calibri" w:hAnsi="Calibri"/>
          <w:bCs/>
          <w:sz w:val="20"/>
          <w:szCs w:val="20"/>
        </w:rPr>
      </w:pPr>
      <w:r w:rsidRPr="00755CB9">
        <w:rPr>
          <w:rFonts w:ascii="Calibri" w:hAnsi="Calibri"/>
          <w:bCs/>
          <w:sz w:val="20"/>
          <w:szCs w:val="20"/>
        </w:rPr>
        <w:t xml:space="preserve">La programmazione integrata per i </w:t>
      </w:r>
      <w:r w:rsidRPr="00755CB9">
        <w:rPr>
          <w:rFonts w:ascii="Calibri" w:hAnsi="Calibri"/>
          <w:bCs/>
          <w:i/>
          <w:sz w:val="20"/>
          <w:szCs w:val="20"/>
        </w:rPr>
        <w:t>sistemi locali intercomunali.</w:t>
      </w:r>
    </w:p>
    <w:p w:rsidR="00E349B2" w:rsidRPr="009A40E0" w:rsidRDefault="00E349B2" w:rsidP="00434DC1">
      <w:pPr>
        <w:rPr>
          <w:rFonts w:ascii="Calibri" w:hAnsi="Calibri"/>
          <w:szCs w:val="22"/>
        </w:rPr>
      </w:pPr>
    </w:p>
    <w:p w:rsidR="00E349B2" w:rsidRPr="00B00AC6" w:rsidRDefault="00E349B2" w:rsidP="00065797">
      <w:pPr>
        <w:widowControl w:val="0"/>
        <w:autoSpaceDE w:val="0"/>
        <w:autoSpaceDN w:val="0"/>
        <w:adjustRightInd w:val="0"/>
        <w:spacing w:before="0" w:after="240"/>
        <w:contextualSpacing/>
        <w:rPr>
          <w:rFonts w:ascii="Calibri" w:hAnsi="Calibri" w:cs="Calibri"/>
          <w:bCs/>
          <w:i/>
          <w:iCs/>
          <w:szCs w:val="22"/>
          <w:lang w:eastAsia="it-IT"/>
        </w:rPr>
      </w:pPr>
      <w:r w:rsidRPr="00B00AC6">
        <w:rPr>
          <w:rFonts w:ascii="Calibri" w:hAnsi="Calibri"/>
          <w:i/>
          <w:szCs w:val="22"/>
        </w:rPr>
        <w:t>Un Risultato Atteso della Programmazione 2014-2020 è “</w:t>
      </w:r>
      <w:r w:rsidRPr="00B00AC6">
        <w:rPr>
          <w:rFonts w:ascii="Calibri" w:hAnsi="Calibri" w:cs="Calibri"/>
          <w:b/>
          <w:bCs/>
          <w:iCs/>
          <w:szCs w:val="22"/>
          <w:lang w:eastAsia="it-IT"/>
        </w:rPr>
        <w:t>Una Pubblica Amministrazione che funziona</w:t>
      </w:r>
      <w:r w:rsidRPr="00B00AC6">
        <w:rPr>
          <w:rFonts w:ascii="Calibri" w:hAnsi="Calibri" w:cs="Calibri"/>
          <w:b/>
          <w:bCs/>
          <w:i/>
          <w:iCs/>
          <w:szCs w:val="22"/>
          <w:lang w:eastAsia="it-IT"/>
        </w:rPr>
        <w:t>”</w:t>
      </w:r>
      <w:r>
        <w:rPr>
          <w:rFonts w:ascii="Calibri" w:hAnsi="Calibri" w:cs="Calibri"/>
          <w:b/>
          <w:bCs/>
          <w:i/>
          <w:iCs/>
          <w:szCs w:val="22"/>
          <w:lang w:eastAsia="it-IT"/>
        </w:rPr>
        <w:t xml:space="preserve">. </w:t>
      </w:r>
      <w:r w:rsidRPr="00B00AC6">
        <w:rPr>
          <w:rFonts w:ascii="Calibri" w:hAnsi="Calibri" w:cs="Calibri"/>
          <w:bCs/>
          <w:i/>
          <w:iCs/>
          <w:szCs w:val="22"/>
          <w:lang w:eastAsia="it-IT"/>
        </w:rPr>
        <w:t>Questa è considerata</w:t>
      </w:r>
      <w:r w:rsidRPr="00B00AC6">
        <w:rPr>
          <w:rFonts w:ascii="Calibri" w:hAnsi="Calibri" w:cs="Calibri"/>
          <w:b/>
          <w:bCs/>
          <w:i/>
          <w:iCs/>
          <w:szCs w:val="22"/>
          <w:lang w:eastAsia="it-IT"/>
        </w:rPr>
        <w:t xml:space="preserve"> “… </w:t>
      </w:r>
      <w:r w:rsidRPr="00B00AC6">
        <w:rPr>
          <w:rFonts w:ascii="Calibri" w:hAnsi="Calibri" w:cs="Calibri"/>
          <w:b/>
          <w:bCs/>
          <w:iCs/>
          <w:szCs w:val="22"/>
          <w:lang w:eastAsia="it-IT"/>
        </w:rPr>
        <w:t>una pre condizione per l’efficacia delle politiche</w:t>
      </w:r>
      <w:r w:rsidRPr="00B00AC6">
        <w:rPr>
          <w:rFonts w:ascii="Calibri" w:hAnsi="Calibri" w:cs="Calibri"/>
          <w:b/>
          <w:bCs/>
          <w:i/>
          <w:iCs/>
          <w:szCs w:val="22"/>
          <w:lang w:eastAsia="it-IT"/>
        </w:rPr>
        <w:t xml:space="preserve">”, </w:t>
      </w:r>
      <w:r w:rsidRPr="00B00AC6">
        <w:rPr>
          <w:rFonts w:ascii="Calibri" w:hAnsi="Calibri" w:cs="Calibri"/>
          <w:bCs/>
          <w:i/>
          <w:iCs/>
          <w:szCs w:val="22"/>
          <w:lang w:eastAsia="it-IT"/>
        </w:rPr>
        <w:t>che riguarda anche i livelli istituzionali e amministrativi più prossimi ai cittadini (R.A. - O.T. 11 - Accordo di partenariato Italia - Settembre 2014).</w:t>
      </w:r>
    </w:p>
    <w:p w:rsidR="00E349B2" w:rsidRPr="00B00AC6" w:rsidRDefault="00E349B2" w:rsidP="00065797">
      <w:pPr>
        <w:widowControl w:val="0"/>
        <w:autoSpaceDE w:val="0"/>
        <w:autoSpaceDN w:val="0"/>
        <w:adjustRightInd w:val="0"/>
        <w:spacing w:before="0" w:after="240"/>
        <w:contextualSpacing/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 xml:space="preserve">Ciò richiede –per le politiche integrate di sviluppo territoriale- che le funzioni attribuite ai Comuni in materia di Pianificazione territoriale, Programmazione socio-economica e Gestione delle risorse pubbliche locali siano esercitate a dimensioni sovracomunali, per ambiti omogenei (per geografia e comunità). </w:t>
      </w:r>
    </w:p>
    <w:p w:rsidR="00E349B2" w:rsidRPr="00B00AC6" w:rsidRDefault="00E349B2" w:rsidP="00065797">
      <w:pPr>
        <w:widowControl w:val="0"/>
        <w:autoSpaceDE w:val="0"/>
        <w:autoSpaceDN w:val="0"/>
        <w:adjustRightInd w:val="0"/>
        <w:spacing w:before="0" w:after="240"/>
        <w:contextualSpacing/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>La proliferazione di “</w:t>
      </w:r>
      <w:r w:rsidRPr="00B00AC6">
        <w:rPr>
          <w:rFonts w:ascii="Calibri" w:hAnsi="Calibri"/>
          <w:b/>
          <w:i/>
          <w:szCs w:val="22"/>
        </w:rPr>
        <w:t>ambiti ottimali</w:t>
      </w:r>
      <w:r w:rsidRPr="00B00AC6">
        <w:rPr>
          <w:rFonts w:ascii="Calibri" w:hAnsi="Calibri"/>
          <w:i/>
          <w:szCs w:val="22"/>
        </w:rPr>
        <w:t>” per politiche settoriali non ha favorito l’</w:t>
      </w:r>
      <w:r w:rsidRPr="00B00AC6">
        <w:rPr>
          <w:rFonts w:ascii="Calibri" w:hAnsi="Calibri"/>
          <w:b/>
          <w:i/>
          <w:szCs w:val="22"/>
        </w:rPr>
        <w:t>integrazione</w:t>
      </w:r>
      <w:r w:rsidRPr="00B00AC6">
        <w:rPr>
          <w:rFonts w:ascii="Calibri" w:hAnsi="Calibri"/>
          <w:i/>
          <w:szCs w:val="22"/>
        </w:rPr>
        <w:t xml:space="preserve"> delle policy a livello locale (si vedano gli atti dei precedenti seminari regionali del 26/3/’12; 1/7/’13; 14/3/’14). </w:t>
      </w:r>
    </w:p>
    <w:p w:rsidR="00E349B2" w:rsidRPr="00B00AC6" w:rsidRDefault="00E349B2" w:rsidP="00065797">
      <w:pPr>
        <w:widowControl w:val="0"/>
        <w:autoSpaceDE w:val="0"/>
        <w:autoSpaceDN w:val="0"/>
        <w:adjustRightInd w:val="0"/>
        <w:spacing w:before="0" w:after="240"/>
        <w:contextualSpacing/>
        <w:rPr>
          <w:rFonts w:ascii="Calibri" w:hAnsi="Calibri"/>
          <w:i/>
          <w:szCs w:val="22"/>
          <w:u w:val="single"/>
        </w:rPr>
      </w:pPr>
      <w:r w:rsidRPr="00B00AC6">
        <w:rPr>
          <w:rFonts w:ascii="Calibri" w:hAnsi="Calibri"/>
          <w:i/>
          <w:szCs w:val="22"/>
          <w:u w:val="single"/>
        </w:rPr>
        <w:t>La ricerca tende a individuare criteri per la definizione di “</w:t>
      </w:r>
      <w:r w:rsidRPr="00B00AC6">
        <w:rPr>
          <w:rFonts w:ascii="Calibri" w:hAnsi="Calibri"/>
          <w:b/>
          <w:i/>
          <w:szCs w:val="22"/>
          <w:u w:val="single"/>
        </w:rPr>
        <w:t>ambiti adeguati</w:t>
      </w:r>
      <w:r w:rsidRPr="00B00AC6">
        <w:rPr>
          <w:rFonts w:ascii="Calibri" w:hAnsi="Calibri"/>
          <w:i/>
          <w:szCs w:val="22"/>
          <w:u w:val="single"/>
        </w:rPr>
        <w:t>”.</w:t>
      </w:r>
    </w:p>
    <w:p w:rsidR="00E349B2" w:rsidRDefault="00E349B2" w:rsidP="00E50509">
      <w:pPr>
        <w:pStyle w:val="Paragrafoelenco"/>
        <w:widowControl w:val="0"/>
        <w:numPr>
          <w:ilvl w:val="0"/>
          <w:numId w:val="25"/>
        </w:numPr>
        <w:suppressAutoHyphens/>
        <w:spacing w:after="0" w:line="240" w:lineRule="auto"/>
        <w:contextualSpacing/>
        <w:jc w:val="left"/>
        <w:rPr>
          <w:b/>
          <w:lang w:val="it-IT"/>
        </w:rPr>
      </w:pPr>
      <w:r w:rsidRPr="00B00AC6">
        <w:rPr>
          <w:b/>
          <w:lang w:val="it-IT"/>
        </w:rPr>
        <w:t xml:space="preserve">QUALE dimensione (territoriale e socio-economica) può essere ritenuta idonea e adeguata per accompagnare i Comuni ad attuare le politiche integrate di coesione e sviluppo a livello locale? </w:t>
      </w: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Pr="00B00AC6" w:rsidRDefault="00E349B2" w:rsidP="00A9573C">
      <w:pPr>
        <w:pStyle w:val="Paragrafoelenco"/>
        <w:widowControl w:val="0"/>
        <w:suppressAutoHyphens/>
        <w:spacing w:after="0" w:line="240" w:lineRule="auto"/>
        <w:ind w:left="360"/>
        <w:contextualSpacing/>
        <w:jc w:val="left"/>
        <w:rPr>
          <w:b/>
          <w:lang w:val="it-IT"/>
        </w:rPr>
      </w:pPr>
    </w:p>
    <w:p w:rsidR="00E349B2" w:rsidRDefault="00E349B2" w:rsidP="00383DCD">
      <w:pPr>
        <w:rPr>
          <w:rFonts w:ascii="Calibri" w:hAnsi="Calibri"/>
          <w:i/>
          <w:sz w:val="20"/>
          <w:szCs w:val="20"/>
        </w:rPr>
      </w:pPr>
    </w:p>
    <w:p w:rsidR="00E349B2" w:rsidRPr="00B00AC6" w:rsidRDefault="00E349B2" w:rsidP="00383DCD">
      <w:pPr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 xml:space="preserve">Sulle perimetrazioni amministrative agiscono gli effetti di norme nazionali e regionali (Spending review; L. 56/14; PTR- L.R. 13/2008; Comma 110 art. </w:t>
      </w:r>
      <w:smartTag w:uri="urn:schemas-microsoft-com:office:smarttags" w:element="metricconverter">
        <w:smartTagPr>
          <w:attr w:name="ProductID" w:val="1 L"/>
        </w:smartTagPr>
        <w:r w:rsidRPr="00B00AC6">
          <w:rPr>
            <w:rFonts w:ascii="Calibri" w:hAnsi="Calibri"/>
            <w:i/>
            <w:szCs w:val="22"/>
          </w:rPr>
          <w:t>1 L</w:t>
        </w:r>
      </w:smartTag>
      <w:r w:rsidRPr="00B00AC6">
        <w:rPr>
          <w:rFonts w:ascii="Calibri" w:hAnsi="Calibri"/>
          <w:i/>
          <w:szCs w:val="22"/>
        </w:rPr>
        <w:t xml:space="preserve">.R. n. 16 del 7/8/2014 (collegato alla legge di stabilità regionale 2014); e normative di settori), ma </w:t>
      </w:r>
      <w:r w:rsidRPr="00B00AC6">
        <w:rPr>
          <w:rFonts w:ascii="Calibri" w:hAnsi="Calibri"/>
          <w:b/>
          <w:i/>
          <w:szCs w:val="22"/>
        </w:rPr>
        <w:t xml:space="preserve">ancor più </w:t>
      </w:r>
      <w:r w:rsidRPr="00B00AC6">
        <w:rPr>
          <w:rFonts w:ascii="Calibri" w:hAnsi="Calibri"/>
          <w:i/>
          <w:szCs w:val="22"/>
        </w:rPr>
        <w:t xml:space="preserve">influiscono le scelte di programmazione che interessano ambiti intercomunali </w:t>
      </w:r>
    </w:p>
    <w:p w:rsidR="00E349B2" w:rsidRDefault="00E349B2" w:rsidP="00434DC1">
      <w:pPr>
        <w:rPr>
          <w:rFonts w:ascii="Calibri" w:hAnsi="Calibri"/>
          <w:szCs w:val="22"/>
        </w:rPr>
      </w:pPr>
    </w:p>
    <w:p w:rsidR="00E349B2" w:rsidRPr="00F44479" w:rsidRDefault="00E349B2" w:rsidP="00434DC1">
      <w:pPr>
        <w:pStyle w:val="Paragrafoelenco"/>
        <w:widowControl w:val="0"/>
        <w:numPr>
          <w:ilvl w:val="1"/>
          <w:numId w:val="25"/>
        </w:numPr>
        <w:suppressAutoHyphens/>
        <w:spacing w:after="0" w:line="240" w:lineRule="auto"/>
        <w:contextualSpacing/>
        <w:jc w:val="left"/>
        <w:rPr>
          <w:b/>
          <w:lang w:val="it-IT"/>
        </w:rPr>
      </w:pPr>
      <w:r w:rsidRPr="00F44479">
        <w:rPr>
          <w:b/>
          <w:lang w:val="it-IT"/>
        </w:rPr>
        <w:lastRenderedPageBreak/>
        <w:t xml:space="preserve">Quali accorgimenti devono essere adottati per armonizzare </w:t>
      </w:r>
      <w:r w:rsidRPr="00F44479">
        <w:rPr>
          <w:b/>
          <w:u w:val="single"/>
          <w:lang w:val="it-IT"/>
        </w:rPr>
        <w:t>norme</w:t>
      </w:r>
      <w:r w:rsidRPr="00F44479">
        <w:rPr>
          <w:b/>
          <w:lang w:val="it-IT"/>
        </w:rPr>
        <w:t xml:space="preserve"> e </w:t>
      </w:r>
      <w:r w:rsidRPr="00F44479">
        <w:rPr>
          <w:b/>
          <w:u w:val="single"/>
          <w:lang w:val="it-IT"/>
        </w:rPr>
        <w:t xml:space="preserve">programmazioni </w:t>
      </w:r>
      <w:r w:rsidRPr="00F44479">
        <w:rPr>
          <w:b/>
          <w:lang w:val="it-IT"/>
        </w:rPr>
        <w:t>verso gli esiti, convergenti e coesivi, voluti dalle politiche comunitarie e dai legislatori?</w:t>
      </w: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B53B73">
      <w:pPr>
        <w:pStyle w:val="Paragrafoelenco"/>
        <w:ind w:left="0"/>
        <w:rPr>
          <w:sz w:val="16"/>
          <w:szCs w:val="16"/>
          <w:lang w:val="it-IT"/>
        </w:rPr>
      </w:pPr>
    </w:p>
    <w:p w:rsidR="00E349B2" w:rsidRDefault="00E349B2" w:rsidP="00383DCD">
      <w:pPr>
        <w:rPr>
          <w:rFonts w:ascii="Calibri" w:hAnsi="Calibri"/>
          <w:i/>
          <w:sz w:val="20"/>
          <w:szCs w:val="20"/>
        </w:rPr>
      </w:pPr>
    </w:p>
    <w:p w:rsidR="00E349B2" w:rsidRDefault="00E349B2" w:rsidP="00383DCD">
      <w:pPr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 xml:space="preserve">Il Regolamento Comunitario 1303/2012 prevede la possibilità di affidare l’attuazione dei programmi ad organismi più prossimi ai territori di intervento (V. art. 123 p. 7 Reg. Com. n. 1303/13). Le strategie indicate nell’Accordo di partenariato (Aree Urbane e Aree Interne) </w:t>
      </w:r>
      <w:r w:rsidRPr="00B00AC6">
        <w:rPr>
          <w:rFonts w:ascii="Calibri" w:hAnsi="Calibri"/>
          <w:b/>
          <w:i/>
          <w:szCs w:val="22"/>
        </w:rPr>
        <w:t xml:space="preserve">richiedono </w:t>
      </w:r>
      <w:r w:rsidRPr="00B00AC6">
        <w:rPr>
          <w:rFonts w:ascii="Calibri" w:hAnsi="Calibri"/>
          <w:i/>
          <w:szCs w:val="22"/>
        </w:rPr>
        <w:t xml:space="preserve">forme associate tra I Comuni che abbiano caratteri di “alleanza stabile” sul piano istituzionale, affidabilità amministrativa, apertura alla società. Il Quadro di riforma degli EELL, fino alla recente L.56/14, suggerisce </w:t>
      </w:r>
      <w:r w:rsidRPr="00B00AC6">
        <w:rPr>
          <w:rFonts w:ascii="Calibri" w:hAnsi="Calibri"/>
          <w:b/>
          <w:i/>
          <w:szCs w:val="22"/>
        </w:rPr>
        <w:t xml:space="preserve">Unioni di Comuni. </w:t>
      </w:r>
      <w:r w:rsidRPr="00B00AC6">
        <w:rPr>
          <w:rFonts w:ascii="Calibri" w:hAnsi="Calibri"/>
          <w:i/>
          <w:szCs w:val="22"/>
        </w:rPr>
        <w:t>Il Reg. Com. n. 1083/2006 definisce i requisiti richiesti agli</w:t>
      </w:r>
      <w:r w:rsidRPr="00B00AC6">
        <w:rPr>
          <w:rFonts w:ascii="Calibri" w:hAnsi="Calibri"/>
          <w:b/>
          <w:i/>
          <w:szCs w:val="22"/>
        </w:rPr>
        <w:t xml:space="preserve"> Organismi Intermedi. </w:t>
      </w:r>
      <w:r w:rsidRPr="00B00AC6">
        <w:rPr>
          <w:rFonts w:ascii="Calibri" w:hAnsi="Calibri"/>
          <w:i/>
          <w:szCs w:val="22"/>
        </w:rPr>
        <w:t xml:space="preserve">L’art. 5 Reg.Com. 1303/13 disciplina caratteri e criteri costitutivi dei </w:t>
      </w:r>
      <w:r w:rsidRPr="00B00AC6">
        <w:rPr>
          <w:rFonts w:ascii="Calibri" w:hAnsi="Calibri"/>
          <w:b/>
          <w:i/>
          <w:szCs w:val="22"/>
        </w:rPr>
        <w:t>Partenariati</w:t>
      </w:r>
      <w:r w:rsidRPr="00B00AC6">
        <w:rPr>
          <w:rFonts w:ascii="Calibri" w:hAnsi="Calibri"/>
          <w:i/>
          <w:szCs w:val="22"/>
        </w:rPr>
        <w:t xml:space="preserve"> (anche di livello locale).</w:t>
      </w:r>
    </w:p>
    <w:p w:rsidR="00E349B2" w:rsidRDefault="00E349B2" w:rsidP="00383DCD">
      <w:pPr>
        <w:rPr>
          <w:rFonts w:ascii="Calibri" w:hAnsi="Calibri"/>
          <w:i/>
          <w:szCs w:val="22"/>
        </w:rPr>
      </w:pPr>
    </w:p>
    <w:p w:rsidR="00E349B2" w:rsidRPr="009A40E0" w:rsidRDefault="00E349B2" w:rsidP="00EB6362">
      <w:pPr>
        <w:rPr>
          <w:rFonts w:ascii="Calibri" w:hAnsi="Calibri"/>
          <w:color w:val="800000"/>
          <w:sz w:val="24"/>
        </w:rPr>
      </w:pPr>
    </w:p>
    <w:p w:rsidR="00E349B2" w:rsidRDefault="00E349B2" w:rsidP="005645B5">
      <w:pPr>
        <w:pStyle w:val="Paragrafoelenco"/>
        <w:widowControl w:val="0"/>
        <w:numPr>
          <w:ilvl w:val="0"/>
          <w:numId w:val="25"/>
        </w:numPr>
        <w:suppressAutoHyphens/>
        <w:spacing w:after="0" w:line="240" w:lineRule="auto"/>
        <w:contextualSpacing/>
        <w:jc w:val="left"/>
        <w:rPr>
          <w:b/>
          <w:lang w:val="it-IT"/>
        </w:rPr>
      </w:pPr>
      <w:r w:rsidRPr="00F44479">
        <w:rPr>
          <w:b/>
          <w:lang w:val="it-IT"/>
        </w:rPr>
        <w:t xml:space="preserve">QUALE organizzazione (istituzionale, amministrativa e sociale) può essere considerata </w:t>
      </w:r>
      <w:r w:rsidRPr="00F44479">
        <w:rPr>
          <w:b/>
          <w:u w:val="single"/>
          <w:lang w:val="it-IT"/>
        </w:rPr>
        <w:t>adeguata</w:t>
      </w:r>
      <w:r w:rsidRPr="00F44479">
        <w:rPr>
          <w:b/>
          <w:lang w:val="it-IT"/>
        </w:rPr>
        <w:t xml:space="preserve"> e </w:t>
      </w:r>
      <w:r w:rsidRPr="00F44479">
        <w:rPr>
          <w:b/>
          <w:u w:val="single"/>
          <w:lang w:val="it-IT"/>
        </w:rPr>
        <w:t>affidabile</w:t>
      </w:r>
      <w:r w:rsidRPr="00F44479">
        <w:rPr>
          <w:b/>
          <w:lang w:val="it-IT"/>
        </w:rPr>
        <w:t xml:space="preserve"> a dimensione degli ambiti di intervento?</w:t>
      </w:r>
    </w:p>
    <w:p w:rsidR="00E349B2" w:rsidRPr="000B7B4C" w:rsidRDefault="00E349B2" w:rsidP="000B7B4C">
      <w:pPr>
        <w:widowControl w:val="0"/>
        <w:suppressAutoHyphens/>
        <w:spacing w:after="0"/>
        <w:ind w:left="360"/>
        <w:contextualSpacing/>
        <w:jc w:val="left"/>
        <w:rPr>
          <w:b/>
        </w:rPr>
      </w:pPr>
    </w:p>
    <w:p w:rsidR="00E349B2" w:rsidRPr="000B7B4C" w:rsidRDefault="00E349B2" w:rsidP="000B7B4C">
      <w:pPr>
        <w:widowControl w:val="0"/>
        <w:suppressAutoHyphens/>
        <w:spacing w:after="0"/>
        <w:contextualSpacing/>
        <w:jc w:val="left"/>
        <w:rPr>
          <w:b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Default="00E349B2" w:rsidP="005645B5">
      <w:pPr>
        <w:rPr>
          <w:rFonts w:ascii="Calibri" w:hAnsi="Calibri"/>
          <w:i/>
          <w:sz w:val="20"/>
          <w:szCs w:val="20"/>
        </w:rPr>
      </w:pPr>
    </w:p>
    <w:p w:rsidR="00E349B2" w:rsidRPr="00B00AC6" w:rsidRDefault="00E349B2" w:rsidP="005645B5">
      <w:pPr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 xml:space="preserve">Per quanto le modalità costitutive delle </w:t>
      </w:r>
      <w:r w:rsidRPr="00B00AC6">
        <w:rPr>
          <w:rFonts w:ascii="Calibri" w:hAnsi="Calibri"/>
          <w:b/>
          <w:i/>
          <w:szCs w:val="22"/>
        </w:rPr>
        <w:t>forme</w:t>
      </w:r>
      <w:r w:rsidRPr="00B00AC6">
        <w:rPr>
          <w:rFonts w:ascii="Calibri" w:hAnsi="Calibri"/>
          <w:i/>
          <w:szCs w:val="22"/>
        </w:rPr>
        <w:t xml:space="preserve"> </w:t>
      </w:r>
      <w:r w:rsidRPr="00B00AC6">
        <w:rPr>
          <w:rFonts w:ascii="Calibri" w:hAnsi="Calibri"/>
          <w:b/>
          <w:i/>
          <w:szCs w:val="22"/>
        </w:rPr>
        <w:t>associate</w:t>
      </w:r>
      <w:r w:rsidRPr="00B00AC6">
        <w:rPr>
          <w:rFonts w:ascii="Calibri" w:hAnsi="Calibri"/>
          <w:i/>
          <w:szCs w:val="22"/>
        </w:rPr>
        <w:t xml:space="preserve"> tra Comuni siano definite nel Dlgs 267/2000 (Atti costitutivi, Statuti, Convenzioni), dal lavoro di campo emerge l’esigenza di eseguire </w:t>
      </w:r>
      <w:r w:rsidRPr="00B00AC6">
        <w:rPr>
          <w:rFonts w:ascii="Calibri" w:hAnsi="Calibri"/>
          <w:b/>
          <w:i/>
          <w:szCs w:val="22"/>
        </w:rPr>
        <w:t xml:space="preserve">percorsi costitutivi </w:t>
      </w:r>
      <w:r w:rsidRPr="00B00AC6">
        <w:rPr>
          <w:rFonts w:ascii="Calibri" w:hAnsi="Calibri"/>
          <w:i/>
          <w:szCs w:val="22"/>
        </w:rPr>
        <w:t xml:space="preserve">che verifichino </w:t>
      </w:r>
      <w:r w:rsidRPr="00B00AC6">
        <w:rPr>
          <w:rFonts w:ascii="Calibri" w:hAnsi="Calibri"/>
          <w:b/>
          <w:i/>
          <w:szCs w:val="22"/>
        </w:rPr>
        <w:t>coerenza</w:t>
      </w:r>
      <w:r w:rsidRPr="00B00AC6">
        <w:rPr>
          <w:rFonts w:ascii="Calibri" w:hAnsi="Calibri"/>
          <w:i/>
          <w:szCs w:val="22"/>
        </w:rPr>
        <w:t xml:space="preserve"> e </w:t>
      </w:r>
      <w:r w:rsidRPr="00B00AC6">
        <w:rPr>
          <w:rFonts w:ascii="Calibri" w:hAnsi="Calibri"/>
          <w:b/>
          <w:i/>
          <w:szCs w:val="22"/>
        </w:rPr>
        <w:t>conformità</w:t>
      </w:r>
      <w:r w:rsidRPr="00B00AC6">
        <w:rPr>
          <w:rFonts w:ascii="Calibri" w:hAnsi="Calibri"/>
          <w:i/>
          <w:szCs w:val="22"/>
        </w:rPr>
        <w:t xml:space="preserve"> </w:t>
      </w:r>
      <w:r w:rsidRPr="00B00AC6">
        <w:rPr>
          <w:rFonts w:ascii="Calibri" w:hAnsi="Calibri"/>
          <w:i/>
          <w:szCs w:val="22"/>
          <w:u w:val="single"/>
        </w:rPr>
        <w:t>anche</w:t>
      </w:r>
      <w:r w:rsidRPr="00B00AC6">
        <w:rPr>
          <w:rFonts w:ascii="Calibri" w:hAnsi="Calibri"/>
          <w:i/>
          <w:szCs w:val="22"/>
        </w:rPr>
        <w:t xml:space="preserve"> con le Leggi Regionali e le normative comunitarie. </w:t>
      </w:r>
    </w:p>
    <w:p w:rsidR="00E349B2" w:rsidRDefault="00E349B2">
      <w:pPr>
        <w:spacing w:before="0" w:after="0"/>
        <w:jc w:val="left"/>
        <w:rPr>
          <w:rFonts w:ascii="Calibri" w:hAnsi="Calibri"/>
          <w:i/>
          <w:sz w:val="20"/>
          <w:szCs w:val="20"/>
        </w:rPr>
      </w:pPr>
    </w:p>
    <w:p w:rsidR="00E349B2" w:rsidRDefault="00E349B2" w:rsidP="00686BB4">
      <w:pPr>
        <w:widowControl w:val="0"/>
        <w:numPr>
          <w:ilvl w:val="1"/>
          <w:numId w:val="25"/>
        </w:numPr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  <w:r w:rsidRPr="009A40E0">
        <w:rPr>
          <w:rFonts w:ascii="Calibri" w:hAnsi="Calibri"/>
          <w:b/>
          <w:bCs/>
        </w:rPr>
        <w:lastRenderedPageBreak/>
        <w:t>Qual</w:t>
      </w:r>
      <w:r>
        <w:rPr>
          <w:rFonts w:ascii="Calibri" w:hAnsi="Calibri"/>
          <w:b/>
          <w:bCs/>
        </w:rPr>
        <w:t>e percorso costitutivo assicura</w:t>
      </w:r>
      <w:r w:rsidRPr="009A40E0">
        <w:rPr>
          <w:rFonts w:ascii="Calibri" w:hAnsi="Calibri"/>
          <w:b/>
          <w:bCs/>
        </w:rPr>
        <w:t xml:space="preserve"> </w:t>
      </w:r>
      <w:r w:rsidRPr="009A40E0">
        <w:rPr>
          <w:rFonts w:ascii="Calibri" w:hAnsi="Calibri"/>
          <w:b/>
          <w:bCs/>
          <w:u w:val="single"/>
        </w:rPr>
        <w:t>piena legittimazione</w:t>
      </w:r>
      <w:r w:rsidRPr="009A40E0">
        <w:rPr>
          <w:rFonts w:ascii="Calibri" w:hAnsi="Calibri"/>
          <w:b/>
          <w:bCs/>
        </w:rPr>
        <w:t xml:space="preserve"> </w:t>
      </w:r>
      <w:r w:rsidRPr="009A40E0">
        <w:rPr>
          <w:rFonts w:ascii="Calibri" w:hAnsi="Calibri"/>
          <w:b/>
          <w:bCs/>
          <w:i/>
        </w:rPr>
        <w:t>(giuridica,</w:t>
      </w:r>
      <w:r>
        <w:rPr>
          <w:rFonts w:ascii="Calibri" w:hAnsi="Calibri"/>
          <w:b/>
          <w:bCs/>
          <w:i/>
        </w:rPr>
        <w:t xml:space="preserve"> </w:t>
      </w:r>
      <w:r w:rsidRPr="009A40E0">
        <w:rPr>
          <w:rFonts w:ascii="Calibri" w:hAnsi="Calibri"/>
          <w:b/>
          <w:bCs/>
          <w:i/>
        </w:rPr>
        <w:t xml:space="preserve">istituzionale, amministrativa) </w:t>
      </w:r>
      <w:r w:rsidRPr="009A40E0">
        <w:rPr>
          <w:rFonts w:ascii="Calibri" w:hAnsi="Calibri"/>
          <w:b/>
          <w:bCs/>
        </w:rPr>
        <w:t>agli organismi istituzionali e amministrativi a dimensione intercomunale?</w:t>
      </w: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Pr="009A40E0" w:rsidRDefault="00E349B2" w:rsidP="00052AD8">
      <w:pPr>
        <w:widowControl w:val="0"/>
        <w:suppressAutoHyphens/>
        <w:spacing w:before="0" w:after="0" w:line="240" w:lineRule="atLeast"/>
        <w:jc w:val="left"/>
        <w:rPr>
          <w:rFonts w:ascii="Calibri" w:hAnsi="Calibri"/>
          <w:b/>
          <w:bCs/>
        </w:rPr>
      </w:pPr>
    </w:p>
    <w:p w:rsidR="00E349B2" w:rsidRDefault="00E349B2" w:rsidP="00686BB4">
      <w:pPr>
        <w:ind w:left="708"/>
        <w:jc w:val="center"/>
        <w:rPr>
          <w:rFonts w:ascii="Calibri" w:hAnsi="Calibri"/>
          <w:color w:val="800000"/>
          <w:szCs w:val="22"/>
        </w:rPr>
      </w:pPr>
    </w:p>
    <w:p w:rsidR="00E349B2" w:rsidRPr="00B00AC6" w:rsidRDefault="00E349B2" w:rsidP="00686BB4">
      <w:pPr>
        <w:ind w:left="708"/>
        <w:jc w:val="center"/>
        <w:rPr>
          <w:rFonts w:ascii="Calibri" w:hAnsi="Calibri"/>
          <w:color w:val="800000"/>
          <w:szCs w:val="22"/>
        </w:rPr>
      </w:pPr>
    </w:p>
    <w:p w:rsidR="00E349B2" w:rsidRPr="00B00AC6" w:rsidRDefault="00E349B2" w:rsidP="00383DC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before="0" w:after="240"/>
        <w:contextualSpacing/>
        <w:rPr>
          <w:rFonts w:ascii="Calibri" w:hAnsi="Calibri"/>
          <w:i/>
          <w:szCs w:val="22"/>
        </w:rPr>
      </w:pPr>
      <w:r w:rsidRPr="00B00AC6">
        <w:rPr>
          <w:rFonts w:ascii="Calibri" w:hAnsi="Calibri"/>
          <w:i/>
          <w:szCs w:val="22"/>
        </w:rPr>
        <w:t xml:space="preserve">Gli strumenti SLoP-CLLD e ITI (art. da </w:t>
      </w:r>
      <w:smartTag w:uri="urn:schemas-microsoft-com:office:smarttags" w:element="metricconverter">
        <w:smartTagPr>
          <w:attr w:name="ProductID" w:val="32 a"/>
        </w:smartTagPr>
        <w:r w:rsidRPr="00B00AC6">
          <w:rPr>
            <w:rFonts w:ascii="Calibri" w:hAnsi="Calibri"/>
            <w:i/>
            <w:szCs w:val="22"/>
          </w:rPr>
          <w:t>32 a</w:t>
        </w:r>
      </w:smartTag>
      <w:r w:rsidRPr="00B00AC6">
        <w:rPr>
          <w:rFonts w:ascii="Calibri" w:hAnsi="Calibri"/>
          <w:i/>
          <w:szCs w:val="22"/>
        </w:rPr>
        <w:t xml:space="preserve"> 36 del Reg. Com. 1303/13) sono stati recepiti nell’Accordo di Partenariato nazionale e nei PO FESR e FSE Campania (luglio 2014). Nel 2° draft del Rapporto di Valutazione ex ante del NRVVIP (luglio 2014), sono segnalati alcuni aspetti che </w:t>
      </w:r>
      <w:r w:rsidRPr="00B00AC6">
        <w:rPr>
          <w:rFonts w:ascii="Calibri" w:hAnsi="Calibri"/>
          <w:szCs w:val="22"/>
        </w:rPr>
        <w:t xml:space="preserve">“…  meritano di essere adeguatamente presi in considerazione ed esplicitati” </w:t>
      </w:r>
      <w:r w:rsidRPr="00B00AC6">
        <w:rPr>
          <w:rFonts w:ascii="Calibri" w:hAnsi="Calibri"/>
          <w:i/>
          <w:szCs w:val="22"/>
        </w:rPr>
        <w:t xml:space="preserve">per migliorare le </w:t>
      </w:r>
      <w:r w:rsidRPr="00B00AC6">
        <w:rPr>
          <w:rStyle w:val="esempio1"/>
          <w:rFonts w:ascii="Calibri" w:hAnsi="Calibri"/>
          <w:color w:val="auto"/>
          <w:szCs w:val="22"/>
        </w:rPr>
        <w:t>performances</w:t>
      </w:r>
      <w:r w:rsidRPr="00B00AC6">
        <w:rPr>
          <w:rFonts w:ascii="Calibri" w:hAnsi="Calibri"/>
          <w:i/>
          <w:szCs w:val="22"/>
        </w:rPr>
        <w:t xml:space="preserve"> di questi strumenti.</w:t>
      </w:r>
      <w:r w:rsidRPr="00B00AC6">
        <w:rPr>
          <w:rFonts w:ascii="Calibri" w:hAnsi="Calibri"/>
          <w:szCs w:val="22"/>
        </w:rPr>
        <w:t xml:space="preserve"> </w:t>
      </w:r>
      <w:r w:rsidRPr="00B00AC6">
        <w:rPr>
          <w:rFonts w:ascii="Calibri" w:hAnsi="Calibri"/>
          <w:i/>
          <w:szCs w:val="22"/>
        </w:rPr>
        <w:t xml:space="preserve">Negli incontri territoriali sin ora svolti nell’ambito delle attività “Linea </w:t>
      </w:r>
      <w:smartTag w:uri="urn:schemas-microsoft-com:office:smarttags" w:element="metricconverter">
        <w:smartTagPr>
          <w:attr w:name="ProductID" w:val="6”"/>
        </w:smartTagPr>
        <w:r w:rsidRPr="00B00AC6">
          <w:rPr>
            <w:rFonts w:ascii="Calibri" w:hAnsi="Calibri"/>
            <w:i/>
            <w:szCs w:val="22"/>
          </w:rPr>
          <w:t>6”</w:t>
        </w:r>
      </w:smartTag>
      <w:r w:rsidRPr="00B00AC6">
        <w:rPr>
          <w:i/>
          <w:szCs w:val="22"/>
          <w:lang w:eastAsia="it-IT"/>
        </w:rPr>
        <w:t xml:space="preserve"> </w:t>
      </w:r>
      <w:r w:rsidRPr="00B00AC6">
        <w:rPr>
          <w:rFonts w:ascii="Calibri" w:hAnsi="Calibri"/>
          <w:i/>
          <w:szCs w:val="22"/>
        </w:rPr>
        <w:t>è altresì emersa una “domanda” di sviluppo integrato territoriale che va oltre gli ambiti individuati.</w:t>
      </w:r>
    </w:p>
    <w:p w:rsidR="00E349B2" w:rsidRPr="009A40E0" w:rsidRDefault="00E349B2" w:rsidP="00506238">
      <w:pPr>
        <w:rPr>
          <w:rFonts w:ascii="Calibri" w:hAnsi="Calibri"/>
          <w:i/>
          <w:color w:val="800000"/>
          <w:sz w:val="20"/>
          <w:szCs w:val="20"/>
        </w:rPr>
      </w:pPr>
    </w:p>
    <w:p w:rsidR="00E349B2" w:rsidRDefault="00E349B2" w:rsidP="005645B5">
      <w:pPr>
        <w:pStyle w:val="Paragrafoelenco"/>
        <w:widowControl w:val="0"/>
        <w:numPr>
          <w:ilvl w:val="0"/>
          <w:numId w:val="25"/>
        </w:numPr>
        <w:suppressAutoHyphens/>
        <w:spacing w:after="0" w:line="240" w:lineRule="auto"/>
        <w:contextualSpacing/>
        <w:jc w:val="left"/>
        <w:rPr>
          <w:b/>
          <w:lang w:val="it-IT"/>
        </w:rPr>
      </w:pPr>
      <w:r w:rsidRPr="00F44479">
        <w:rPr>
          <w:b/>
          <w:lang w:val="it-IT"/>
        </w:rPr>
        <w:t>QUALI strumenti e programmazioni operative regionali 2014-2020 possono concorrere al rafforzamento degli ambiti territoriali intercomunali e al riequilibrio dello sviluppo regionale?</w:t>
      </w:r>
    </w:p>
    <w:p w:rsidR="00E349B2" w:rsidRPr="00686BB4" w:rsidRDefault="00E349B2" w:rsidP="00686BB4">
      <w:pPr>
        <w:widowControl w:val="0"/>
        <w:suppressAutoHyphens/>
        <w:spacing w:after="0"/>
        <w:contextualSpacing/>
        <w:jc w:val="left"/>
        <w:rPr>
          <w:b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686BB4">
      <w:pPr>
        <w:rPr>
          <w:rFonts w:ascii="Calibri" w:hAnsi="Calibri"/>
          <w:color w:val="800000"/>
          <w:sz w:val="24"/>
        </w:rPr>
      </w:pPr>
    </w:p>
    <w:p w:rsidR="00E349B2" w:rsidRDefault="00E349B2" w:rsidP="00176895">
      <w:pPr>
        <w:spacing w:after="0"/>
        <w:rPr>
          <w:rFonts w:ascii="Calibri" w:hAnsi="Calibri"/>
          <w:b/>
          <w:u w:val="single"/>
        </w:rPr>
      </w:pPr>
      <w:r w:rsidRPr="00CF14E2">
        <w:rPr>
          <w:rFonts w:ascii="Calibri" w:hAnsi="Calibri"/>
          <w:i/>
          <w:szCs w:val="22"/>
        </w:rPr>
        <w:t xml:space="preserve">E’ gradito ricevere </w:t>
      </w:r>
      <w:r w:rsidRPr="00CF14E2">
        <w:rPr>
          <w:rFonts w:ascii="Calibri" w:hAnsi="Calibri"/>
          <w:i/>
          <w:szCs w:val="22"/>
          <w:u w:val="single"/>
        </w:rPr>
        <w:t>in allegato</w:t>
      </w:r>
      <w:r w:rsidRPr="00CF14E2">
        <w:rPr>
          <w:rFonts w:ascii="Calibri" w:hAnsi="Calibri"/>
          <w:i/>
          <w:szCs w:val="22"/>
        </w:rPr>
        <w:t xml:space="preserve"> ogni altro contributo che si ritiene utile per la ricerca. </w:t>
      </w:r>
    </w:p>
    <w:p w:rsidR="00E349B2" w:rsidRDefault="00E349B2" w:rsidP="00383DCD">
      <w:pPr>
        <w:rPr>
          <w:rFonts w:ascii="Calibri" w:hAnsi="Calibri"/>
          <w:i/>
          <w:szCs w:val="22"/>
        </w:rPr>
      </w:pPr>
      <w:r>
        <w:rPr>
          <w:rFonts w:ascii="Calibri" w:hAnsi="Calibri"/>
          <w:i/>
          <w:szCs w:val="22"/>
        </w:rPr>
        <w:t>I contributi alla ricerca saranno citati nella stesura del Report.</w:t>
      </w:r>
    </w:p>
    <w:p w:rsidR="00E349B2" w:rsidRDefault="00E349B2" w:rsidP="005A152F">
      <w:pPr>
        <w:spacing w:after="0"/>
        <w:rPr>
          <w:rFonts w:ascii="Calibri" w:hAnsi="Calibri"/>
          <w:b/>
          <w:u w:val="single"/>
        </w:rPr>
      </w:pPr>
    </w:p>
    <w:p w:rsidR="00E349B2" w:rsidRDefault="00E349B2" w:rsidP="005A152F">
      <w:pPr>
        <w:spacing w:after="0"/>
        <w:rPr>
          <w:rFonts w:ascii="Calibri" w:hAnsi="Calibri"/>
          <w:b/>
          <w:u w:val="single"/>
        </w:rPr>
      </w:pPr>
    </w:p>
    <w:p w:rsidR="00E349B2" w:rsidRDefault="00E349B2" w:rsidP="005A152F">
      <w:pPr>
        <w:spacing w:after="0"/>
        <w:rPr>
          <w:rFonts w:ascii="Calibri" w:hAnsi="Calibri"/>
          <w:b/>
          <w:u w:val="single"/>
        </w:rPr>
      </w:pPr>
    </w:p>
    <w:p w:rsidR="00E349B2" w:rsidRPr="009A40E0" w:rsidRDefault="00E349B2" w:rsidP="005A152F">
      <w:pPr>
        <w:spacing w:after="0"/>
        <w:rPr>
          <w:rFonts w:ascii="Calibri" w:hAnsi="Calibri"/>
          <w:b/>
          <w:u w:val="single"/>
        </w:rPr>
      </w:pPr>
    </w:p>
    <w:p w:rsidR="00E349B2" w:rsidRPr="00E50509" w:rsidRDefault="00E349B2" w:rsidP="005A152F">
      <w:pPr>
        <w:spacing w:after="0"/>
        <w:rPr>
          <w:rFonts w:ascii="Calibri" w:hAnsi="Calibri"/>
          <w:b/>
          <w:sz w:val="20"/>
          <w:szCs w:val="20"/>
          <w:u w:val="single"/>
        </w:rPr>
      </w:pPr>
      <w:r w:rsidRPr="00E50509">
        <w:rPr>
          <w:rFonts w:ascii="Calibri" w:hAnsi="Calibri"/>
          <w:b/>
          <w:sz w:val="20"/>
          <w:szCs w:val="20"/>
          <w:u w:val="single"/>
        </w:rPr>
        <w:t>REFERENTI</w:t>
      </w:r>
      <w:r>
        <w:rPr>
          <w:rFonts w:ascii="Calibri" w:hAnsi="Calibri"/>
          <w:b/>
          <w:sz w:val="20"/>
          <w:szCs w:val="20"/>
          <w:u w:val="single"/>
        </w:rPr>
        <w:t xml:space="preserve"> :</w:t>
      </w:r>
    </w:p>
    <w:p w:rsidR="00E349B2" w:rsidRPr="00B00AC6" w:rsidRDefault="00E349B2" w:rsidP="00F44479">
      <w:pPr>
        <w:spacing w:before="0" w:after="0"/>
        <w:jc w:val="left"/>
        <w:rPr>
          <w:rFonts w:ascii="Calibri" w:hAnsi="Calibri"/>
          <w:bCs/>
          <w:sz w:val="20"/>
          <w:szCs w:val="20"/>
        </w:rPr>
      </w:pPr>
      <w:r w:rsidRPr="00B00AC6">
        <w:rPr>
          <w:rFonts w:ascii="Calibri" w:hAnsi="Calibri"/>
          <w:b/>
          <w:bCs/>
          <w:sz w:val="20"/>
          <w:szCs w:val="20"/>
        </w:rPr>
        <w:t>arch. Paola Canneva</w:t>
      </w:r>
      <w:r w:rsidRPr="00B00AC6">
        <w:rPr>
          <w:rFonts w:ascii="Calibri" w:hAnsi="Calibri"/>
          <w:bCs/>
          <w:sz w:val="20"/>
          <w:szCs w:val="20"/>
        </w:rPr>
        <w:t xml:space="preserve">, Ufficio Speciale Federalismo - Responsabile Tecnico Linea 6 -  tel. </w:t>
      </w:r>
      <w:r w:rsidRPr="00B00AC6">
        <w:rPr>
          <w:rFonts w:ascii="Calibri" w:hAnsi="Calibri"/>
          <w:bCs/>
          <w:sz w:val="20"/>
          <w:szCs w:val="20"/>
          <w:u w:val="single"/>
        </w:rPr>
        <w:t>081.7962141-2416</w:t>
      </w:r>
      <w:r w:rsidRPr="00B00AC6">
        <w:rPr>
          <w:rFonts w:ascii="Calibri" w:hAnsi="Calibri"/>
          <w:bCs/>
          <w:sz w:val="20"/>
          <w:szCs w:val="20"/>
        </w:rPr>
        <w:t xml:space="preserve">  </w:t>
      </w:r>
      <w:r w:rsidRPr="00B00AC6">
        <w:rPr>
          <w:rFonts w:ascii="Calibri" w:hAnsi="Calibri"/>
          <w:bCs/>
          <w:color w:val="0000FF"/>
          <w:sz w:val="20"/>
          <w:szCs w:val="20"/>
          <w:u w:val="single"/>
        </w:rPr>
        <w:t>community.entilocali@regione.campania.it</w:t>
      </w:r>
    </w:p>
    <w:p w:rsidR="00E349B2" w:rsidRPr="00B00AC6" w:rsidRDefault="00E349B2" w:rsidP="00257B5B">
      <w:pPr>
        <w:spacing w:before="0" w:after="0"/>
        <w:rPr>
          <w:rFonts w:ascii="Calibri" w:hAnsi="Calibri"/>
          <w:bCs/>
          <w:sz w:val="20"/>
          <w:szCs w:val="20"/>
        </w:rPr>
      </w:pPr>
      <w:r w:rsidRPr="00B00AC6">
        <w:rPr>
          <w:rFonts w:ascii="Calibri" w:hAnsi="Calibri"/>
          <w:b/>
          <w:bCs/>
          <w:sz w:val="20"/>
          <w:szCs w:val="20"/>
        </w:rPr>
        <w:t>dott.ssa Clelia Fusco</w:t>
      </w:r>
      <w:r w:rsidRPr="0039240F">
        <w:rPr>
          <w:rFonts w:ascii="Calibri" w:hAnsi="Calibri"/>
          <w:bCs/>
          <w:sz w:val="20"/>
          <w:szCs w:val="20"/>
        </w:rPr>
        <w:t>,</w:t>
      </w:r>
      <w:r w:rsidRPr="00B00AC6">
        <w:rPr>
          <w:rFonts w:ascii="Calibri" w:hAnsi="Calibri"/>
          <w:bCs/>
          <w:sz w:val="20"/>
          <w:szCs w:val="20"/>
        </w:rPr>
        <w:t xml:space="preserve"> FormezPA - Responsabile Linea 6 -  tel. </w:t>
      </w:r>
      <w:r w:rsidRPr="00B00AC6">
        <w:rPr>
          <w:rFonts w:ascii="Calibri" w:hAnsi="Calibri"/>
          <w:bCs/>
          <w:sz w:val="20"/>
          <w:szCs w:val="20"/>
          <w:u w:val="single"/>
        </w:rPr>
        <w:t>081.5250302-299</w:t>
      </w:r>
      <w:r w:rsidRPr="00B00AC6">
        <w:rPr>
          <w:rFonts w:ascii="Calibri" w:hAnsi="Calibri"/>
          <w:bCs/>
          <w:sz w:val="20"/>
          <w:szCs w:val="20"/>
        </w:rPr>
        <w:t xml:space="preserve">  </w:t>
      </w:r>
    </w:p>
    <w:p w:rsidR="00E349B2" w:rsidRPr="00383DCD" w:rsidRDefault="00E349B2" w:rsidP="00257B5B">
      <w:pPr>
        <w:spacing w:before="0" w:after="0"/>
        <w:rPr>
          <w:rFonts w:ascii="Calibri" w:hAnsi="Calibri"/>
          <w:bCs/>
          <w:i/>
          <w:sz w:val="18"/>
          <w:szCs w:val="18"/>
        </w:rPr>
      </w:pPr>
      <w:r w:rsidRPr="00B00AC6">
        <w:rPr>
          <w:rFonts w:ascii="Calibri" w:hAnsi="Calibri"/>
          <w:bCs/>
          <w:color w:val="0000FF"/>
          <w:sz w:val="20"/>
          <w:szCs w:val="20"/>
          <w:u w:val="single"/>
        </w:rPr>
        <w:t>STSlinea6@formez.it</w:t>
      </w:r>
    </w:p>
    <w:sectPr w:rsidR="00E349B2" w:rsidRPr="00383DCD" w:rsidSect="00736D5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340" w:right="851" w:bottom="426" w:left="1134" w:header="39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458" w:rsidRDefault="00731458">
      <w:r>
        <w:separator/>
      </w:r>
    </w:p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</w:endnote>
  <w:endnote w:type="continuationSeparator" w:id="0">
    <w:p w:rsidR="00731458" w:rsidRDefault="00731458">
      <w:r>
        <w:continuationSeparator/>
      </w:r>
    </w:p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  <w:p w:rsidR="00731458" w:rsidRDefault="007314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wC_Logo">
    <w:altName w:val="Symbol"/>
    <w:panose1 w:val="00000000000000000000"/>
    <w:charset w:val="02"/>
    <w:family w:val="auto"/>
    <w:notTrueType/>
    <w:pitch w:val="variable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F Square Sans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9B2" w:rsidRDefault="00E349B2" w:rsidP="00BD301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349B2" w:rsidRDefault="00E349B2" w:rsidP="007664C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9B2" w:rsidRDefault="00E349B2" w:rsidP="00BD301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274EB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E349B2" w:rsidRDefault="005274EB" w:rsidP="007664CA">
    <w:pPr>
      <w:pStyle w:val="Pidipagina"/>
      <w:tabs>
        <w:tab w:val="clear" w:pos="4986"/>
        <w:tab w:val="clear" w:pos="9972"/>
      </w:tabs>
      <w:ind w:left="-567" w:right="360"/>
      <w:jc w:val="center"/>
      <w:rPr>
        <w:b/>
        <w:bCs/>
      </w:rPr>
    </w:pPr>
    <w:r>
      <w:rPr>
        <w:noProof/>
        <w:color w:val="auto"/>
        <w:lang w:eastAsia="it-IT"/>
      </w:rPr>
      <w:drawing>
        <wp:inline distT="0" distB="0" distL="0" distR="0">
          <wp:extent cx="857250" cy="561975"/>
          <wp:effectExtent l="0" t="0" r="0" b="9525"/>
          <wp:docPr id="6" name="Immagine 6" descr="Capacità_Istituzionale_HD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Capacità_Istituzionale_HD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9B2">
      <w:rPr>
        <w:color w:val="auto"/>
      </w:rPr>
      <w:tab/>
      <w:t xml:space="preserve">                                          </w:t>
    </w:r>
    <w:r>
      <w:rPr>
        <w:b/>
        <w:noProof/>
        <w:sz w:val="12"/>
        <w:szCs w:val="12"/>
        <w:lang w:eastAsia="it-IT"/>
      </w:rPr>
      <w:drawing>
        <wp:inline distT="0" distB="0" distL="0" distR="0">
          <wp:extent cx="323850" cy="228600"/>
          <wp:effectExtent l="0" t="0" r="0" b="0"/>
          <wp:docPr id="7" name="Immagine 7" descr="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 descr="regione campan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9B2">
      <w:rPr>
        <w:b/>
        <w:color w:val="0070C0"/>
        <w:sz w:val="16"/>
        <w:szCs w:val="16"/>
      </w:rPr>
      <w:t xml:space="preserve">                             </w:t>
    </w:r>
    <w:r w:rsidR="00E349B2">
      <w:rPr>
        <w:b/>
        <w:color w:val="0070C0"/>
        <w:sz w:val="16"/>
        <w:szCs w:val="16"/>
      </w:rPr>
      <w:tab/>
    </w:r>
    <w:r w:rsidR="00E349B2">
      <w:rPr>
        <w:b/>
        <w:color w:val="0070C0"/>
        <w:sz w:val="16"/>
        <w:szCs w:val="16"/>
      </w:rPr>
      <w:tab/>
    </w:r>
    <w:r w:rsidR="00E349B2">
      <w:rPr>
        <w:b/>
        <w:color w:val="0070C0"/>
        <w:sz w:val="16"/>
        <w:szCs w:val="16"/>
      </w:rPr>
      <w:tab/>
      <w:t xml:space="preserve">         </w:t>
    </w:r>
    <w:r>
      <w:rPr>
        <w:noProof/>
        <w:color w:val="auto"/>
        <w:lang w:eastAsia="it-IT"/>
      </w:rPr>
      <w:drawing>
        <wp:inline distT="0" distB="0" distL="0" distR="0">
          <wp:extent cx="1028700" cy="314325"/>
          <wp:effectExtent l="0" t="0" r="0" b="9525"/>
          <wp:docPr id="8" name="Immagine 8" descr="formez pa 600x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formez pa 600x15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9B2" w:rsidRPr="00B839F9" w:rsidRDefault="00E349B2" w:rsidP="00EB6362">
    <w:pPr>
      <w:pStyle w:val="Pidipagina"/>
      <w:tabs>
        <w:tab w:val="clear" w:pos="4986"/>
        <w:tab w:val="clear" w:pos="9972"/>
        <w:tab w:val="center" w:pos="5102"/>
        <w:tab w:val="right" w:pos="9639"/>
      </w:tabs>
      <w:ind w:left="284" w:hanging="568"/>
      <w:jc w:val="left"/>
      <w:rPr>
        <w:b/>
        <w:sz w:val="14"/>
        <w:szCs w:val="14"/>
      </w:rPr>
    </w:pPr>
    <w:r>
      <w:rPr>
        <w:b/>
        <w:color w:val="0070C0"/>
        <w:sz w:val="14"/>
        <w:szCs w:val="14"/>
      </w:rPr>
      <w:t xml:space="preserve">                                                                                                          </w:t>
    </w:r>
    <w:r w:rsidRPr="00B839F9">
      <w:rPr>
        <w:b/>
        <w:color w:val="0070C0"/>
        <w:sz w:val="14"/>
        <w:szCs w:val="14"/>
      </w:rPr>
      <w:t>Ufficio Speciale per il Federalismo</w:t>
    </w:r>
  </w:p>
  <w:p w:rsidR="00E349B2" w:rsidRDefault="00E349B2">
    <w:pPr>
      <w:pStyle w:val="Pidipagina"/>
      <w:tabs>
        <w:tab w:val="clear" w:pos="4986"/>
        <w:tab w:val="clear" w:pos="9972"/>
        <w:tab w:val="center" w:pos="5102"/>
        <w:tab w:val="right" w:pos="9639"/>
      </w:tabs>
      <w:ind w:left="284" w:hanging="568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9B2" w:rsidRDefault="005274EB" w:rsidP="00E845DB">
    <w:pPr>
      <w:pStyle w:val="Pidipagina"/>
      <w:tabs>
        <w:tab w:val="clear" w:pos="4986"/>
        <w:tab w:val="clear" w:pos="9972"/>
      </w:tabs>
      <w:ind w:left="-567"/>
      <w:jc w:val="center"/>
      <w:rPr>
        <w:b/>
        <w:bCs/>
      </w:rPr>
    </w:pPr>
    <w:r>
      <w:rPr>
        <w:noProof/>
        <w:color w:val="auto"/>
        <w:lang w:eastAsia="it-IT"/>
      </w:rPr>
      <w:drawing>
        <wp:inline distT="0" distB="0" distL="0" distR="0">
          <wp:extent cx="914400" cy="561975"/>
          <wp:effectExtent l="0" t="0" r="0" b="9525"/>
          <wp:docPr id="15" name="Immagine 15" descr="Capacità_Istituzionale_HD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 descr="Capacità_Istituzionale_HD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9B2">
      <w:rPr>
        <w:color w:val="auto"/>
      </w:rPr>
      <w:t xml:space="preserve">                                                                          </w:t>
    </w:r>
    <w:r>
      <w:rPr>
        <w:b/>
        <w:noProof/>
        <w:sz w:val="12"/>
        <w:szCs w:val="12"/>
        <w:lang w:eastAsia="it-IT"/>
      </w:rPr>
      <w:drawing>
        <wp:inline distT="0" distB="0" distL="0" distR="0">
          <wp:extent cx="323850" cy="228600"/>
          <wp:effectExtent l="0" t="0" r="0" b="0"/>
          <wp:docPr id="16" name="Immagine 16" descr="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 descr="regione campan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9B2">
      <w:rPr>
        <w:b/>
        <w:color w:val="0070C0"/>
        <w:sz w:val="16"/>
        <w:szCs w:val="16"/>
      </w:rPr>
      <w:t xml:space="preserve">                             </w:t>
    </w:r>
    <w:r w:rsidR="00E349B2">
      <w:rPr>
        <w:b/>
        <w:color w:val="0070C0"/>
        <w:sz w:val="16"/>
        <w:szCs w:val="16"/>
      </w:rPr>
      <w:tab/>
    </w:r>
    <w:r w:rsidR="00E349B2">
      <w:rPr>
        <w:b/>
        <w:color w:val="0070C0"/>
        <w:sz w:val="16"/>
        <w:szCs w:val="16"/>
      </w:rPr>
      <w:tab/>
    </w:r>
    <w:r w:rsidR="00E349B2">
      <w:rPr>
        <w:b/>
        <w:color w:val="0070C0"/>
        <w:sz w:val="16"/>
        <w:szCs w:val="16"/>
      </w:rPr>
      <w:tab/>
      <w:t xml:space="preserve">         </w:t>
    </w:r>
    <w:r>
      <w:rPr>
        <w:noProof/>
        <w:color w:val="auto"/>
        <w:lang w:eastAsia="it-IT"/>
      </w:rPr>
      <w:drawing>
        <wp:inline distT="0" distB="0" distL="0" distR="0">
          <wp:extent cx="1028700" cy="314325"/>
          <wp:effectExtent l="0" t="0" r="0" b="9525"/>
          <wp:docPr id="17" name="Immagine 17" descr="formez pa 600x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7" descr="formez pa 600x15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9B2" w:rsidRPr="00B839F9" w:rsidRDefault="00E349B2" w:rsidP="008F1BA1">
    <w:pPr>
      <w:pStyle w:val="Pidipagina"/>
      <w:tabs>
        <w:tab w:val="clear" w:pos="4986"/>
        <w:tab w:val="clear" w:pos="9972"/>
        <w:tab w:val="center" w:pos="5102"/>
        <w:tab w:val="right" w:pos="9639"/>
      </w:tabs>
      <w:ind w:left="284" w:hanging="568"/>
      <w:jc w:val="left"/>
      <w:rPr>
        <w:b/>
        <w:sz w:val="14"/>
        <w:szCs w:val="14"/>
      </w:rPr>
    </w:pPr>
    <w:r>
      <w:rPr>
        <w:b/>
        <w:color w:val="0070C0"/>
        <w:sz w:val="14"/>
        <w:szCs w:val="14"/>
      </w:rPr>
      <w:t xml:space="preserve">                                                                                                          </w:t>
    </w:r>
    <w:r w:rsidRPr="00B839F9">
      <w:rPr>
        <w:b/>
        <w:color w:val="0070C0"/>
        <w:sz w:val="14"/>
        <w:szCs w:val="14"/>
      </w:rPr>
      <w:t>Ufficio Speciale per il Federalismo</w:t>
    </w:r>
  </w:p>
  <w:p w:rsidR="00E349B2" w:rsidRPr="008F1BA1" w:rsidRDefault="00E349B2" w:rsidP="008F1BA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458" w:rsidRDefault="00731458">
      <w:r>
        <w:separator/>
      </w:r>
    </w:p>
  </w:footnote>
  <w:footnote w:type="continuationSeparator" w:id="0">
    <w:p w:rsidR="00731458" w:rsidRDefault="00731458">
      <w:r>
        <w:continuationSeparator/>
      </w:r>
    </w:p>
  </w:footnote>
  <w:footnote w:type="continuationNotice" w:id="1">
    <w:p w:rsidR="00731458" w:rsidRDefault="007314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43" w:type="dxa"/>
      <w:tblLayout w:type="fixed"/>
      <w:tblLook w:val="00A0" w:firstRow="1" w:lastRow="0" w:firstColumn="1" w:lastColumn="0" w:noHBand="0" w:noVBand="0"/>
    </w:tblPr>
    <w:tblGrid>
      <w:gridCol w:w="1913"/>
      <w:gridCol w:w="1840"/>
      <w:gridCol w:w="1912"/>
      <w:gridCol w:w="2223"/>
      <w:gridCol w:w="2655"/>
    </w:tblGrid>
    <w:tr w:rsidR="00E349B2">
      <w:trPr>
        <w:trHeight w:val="506"/>
      </w:trPr>
      <w:tc>
        <w:tcPr>
          <w:tcW w:w="1913" w:type="dxa"/>
        </w:tcPr>
        <w:p w:rsidR="00E349B2" w:rsidRDefault="005274EB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762000" cy="514350"/>
                <wp:effectExtent l="0" t="0" r="0" b="0"/>
                <wp:docPr id="1" name="Immagine 1" descr="flag_white_lo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flag_white_lo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0" w:type="dxa"/>
        </w:tcPr>
        <w:p w:rsidR="00E349B2" w:rsidRDefault="005274EB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447675" cy="514350"/>
                <wp:effectExtent l="0" t="0" r="9525" b="0"/>
                <wp:docPr id="2" name="Immagine 2" descr="repubblica italia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repubblica italian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12" w:type="dxa"/>
        </w:tcPr>
        <w:p w:rsidR="00E349B2" w:rsidRDefault="005274EB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552450" cy="523875"/>
                <wp:effectExtent l="0" t="0" r="0" b="9525"/>
                <wp:docPr id="3" name="Immagine 3" descr="regione camp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regione camp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3" w:type="dxa"/>
        </w:tcPr>
        <w:p w:rsidR="00E349B2" w:rsidRDefault="005274EB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495300" cy="523875"/>
                <wp:effectExtent l="0" t="0" r="0" b="9525"/>
                <wp:docPr id="4" name="Immagine 4" descr="logo FS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 FS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5" w:type="dxa"/>
        </w:tcPr>
        <w:p w:rsidR="00E349B2" w:rsidRDefault="00E349B2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</w:p>
        <w:p w:rsidR="00E349B2" w:rsidRDefault="005274EB">
          <w:pPr>
            <w:pStyle w:val="Intestazione"/>
            <w:tabs>
              <w:tab w:val="left" w:pos="1260"/>
              <w:tab w:val="center" w:pos="5269"/>
            </w:tabs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1514475" cy="304800"/>
                <wp:effectExtent l="0" t="0" r="9525" b="0"/>
                <wp:docPr id="5" name="Immagine 5" descr="logo_gov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logo_gov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349B2" w:rsidRDefault="00E349B2">
    <w:pPr>
      <w:pStyle w:val="Intestazione"/>
      <w:tabs>
        <w:tab w:val="clear" w:pos="9972"/>
      </w:tabs>
      <w:jc w:val="both"/>
      <w:rPr>
        <w:color w:val="auto"/>
      </w:rPr>
    </w:pPr>
    <w:r>
      <w:rPr>
        <w:color w:val="auto"/>
      </w:rPr>
      <w:t xml:space="preserve">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49" w:type="dxa"/>
      <w:tblInd w:w="-639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702"/>
      <w:gridCol w:w="1456"/>
      <w:gridCol w:w="1662"/>
      <w:gridCol w:w="3119"/>
      <w:gridCol w:w="3510"/>
    </w:tblGrid>
    <w:tr w:rsidR="00E349B2" w:rsidTr="00C55CA9">
      <w:trPr>
        <w:trHeight w:val="506"/>
      </w:trPr>
      <w:tc>
        <w:tcPr>
          <w:tcW w:w="1702" w:type="dxa"/>
        </w:tcPr>
        <w:p w:rsidR="00E349B2" w:rsidRDefault="00E349B2" w:rsidP="00C55CA9">
          <w:pPr>
            <w:pStyle w:val="Intestazione"/>
            <w:tabs>
              <w:tab w:val="clear" w:pos="4986"/>
              <w:tab w:val="clear" w:pos="9972"/>
            </w:tabs>
            <w:ind w:left="-246"/>
            <w:jc w:val="both"/>
            <w:rPr>
              <w:b/>
              <w:bCs/>
            </w:rPr>
          </w:pPr>
          <w:r>
            <w:rPr>
              <w:b/>
              <w:bCs/>
            </w:rPr>
            <w:t xml:space="preserve">    </w:t>
          </w:r>
          <w:r w:rsidR="005274EB">
            <w:rPr>
              <w:b/>
              <w:noProof/>
              <w:lang w:eastAsia="it-IT"/>
            </w:rPr>
            <w:drawing>
              <wp:inline distT="0" distB="0" distL="0" distR="0">
                <wp:extent cx="762000" cy="514350"/>
                <wp:effectExtent l="0" t="0" r="0" b="0"/>
                <wp:docPr id="9" name="Immagine 9" descr="flag_white_lo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flag_white_lo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56" w:type="dxa"/>
        </w:tcPr>
        <w:p w:rsidR="00E349B2" w:rsidRDefault="00E349B2" w:rsidP="00C55CA9">
          <w:pPr>
            <w:pStyle w:val="Intestazione"/>
            <w:tabs>
              <w:tab w:val="clear" w:pos="4986"/>
              <w:tab w:val="clear" w:pos="9972"/>
            </w:tabs>
            <w:ind w:left="-741"/>
            <w:rPr>
              <w:b/>
              <w:bCs/>
            </w:rPr>
          </w:pPr>
          <w:r>
            <w:rPr>
              <w:b/>
              <w:bCs/>
            </w:rPr>
            <w:t xml:space="preserve">             </w:t>
          </w:r>
          <w:r w:rsidR="005274EB">
            <w:rPr>
              <w:b/>
              <w:noProof/>
              <w:lang w:eastAsia="it-IT"/>
            </w:rPr>
            <w:drawing>
              <wp:inline distT="0" distB="0" distL="0" distR="0">
                <wp:extent cx="447675" cy="514350"/>
                <wp:effectExtent l="0" t="0" r="9525" b="0"/>
                <wp:docPr id="10" name="Immagine 10" descr="repubblica italia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0" descr="repubblica italian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2" w:type="dxa"/>
        </w:tcPr>
        <w:p w:rsidR="00E349B2" w:rsidRPr="00C55CA9" w:rsidRDefault="00E349B2" w:rsidP="00C55CA9">
          <w:pPr>
            <w:pStyle w:val="Intestazione"/>
            <w:tabs>
              <w:tab w:val="clear" w:pos="4986"/>
              <w:tab w:val="clear" w:pos="9972"/>
            </w:tabs>
            <w:ind w:left="-738"/>
            <w:rPr>
              <w:b/>
              <w:bCs/>
            </w:rPr>
          </w:pPr>
          <w:r>
            <w:rPr>
              <w:b/>
              <w:bCs/>
            </w:rPr>
            <w:t xml:space="preserve">        </w:t>
          </w:r>
          <w:r w:rsidR="005274EB">
            <w:rPr>
              <w:b/>
              <w:noProof/>
              <w:lang w:eastAsia="it-IT"/>
            </w:rPr>
            <w:drawing>
              <wp:inline distT="0" distB="0" distL="0" distR="0">
                <wp:extent cx="552450" cy="523875"/>
                <wp:effectExtent l="0" t="0" r="0" b="9525"/>
                <wp:docPr id="11" name="Immagine 11" descr="regione camp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" descr="regione camp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</w:tcPr>
        <w:p w:rsidR="00E349B2" w:rsidRDefault="00E349B2" w:rsidP="00C55CA9">
          <w:pPr>
            <w:pStyle w:val="Intestazione"/>
            <w:tabs>
              <w:tab w:val="clear" w:pos="4986"/>
              <w:tab w:val="clear" w:pos="9972"/>
            </w:tabs>
            <w:rPr>
              <w:b/>
              <w:bCs/>
            </w:rPr>
          </w:pPr>
          <w:r>
            <w:rPr>
              <w:b/>
              <w:bCs/>
            </w:rPr>
            <w:t xml:space="preserve">   </w:t>
          </w:r>
          <w:r w:rsidR="005274EB">
            <w:rPr>
              <w:b/>
              <w:noProof/>
              <w:lang w:eastAsia="it-IT"/>
            </w:rPr>
            <w:drawing>
              <wp:inline distT="0" distB="0" distL="0" distR="0">
                <wp:extent cx="495300" cy="523875"/>
                <wp:effectExtent l="0" t="0" r="0" b="9525"/>
                <wp:docPr id="12" name="Immagine 12" descr="logo FS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2" descr="logo FS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</w:rPr>
            <w:t xml:space="preserve">               </w:t>
          </w:r>
          <w:r w:rsidR="005274EB">
            <w:rPr>
              <w:noProof/>
              <w:lang w:eastAsia="it-IT"/>
            </w:rPr>
            <w:drawing>
              <wp:inline distT="0" distB="0" distL="0" distR="0">
                <wp:extent cx="838200" cy="609600"/>
                <wp:effectExtent l="0" t="0" r="0" b="0"/>
                <wp:docPr id="13" name="Immagine 13" descr="LogoLTC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LTCC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10" w:type="dxa"/>
        </w:tcPr>
        <w:p w:rsidR="00E349B2" w:rsidRDefault="005274EB" w:rsidP="00C55CA9">
          <w:pPr>
            <w:pStyle w:val="Intestazione"/>
            <w:tabs>
              <w:tab w:val="clear" w:pos="4986"/>
              <w:tab w:val="clear" w:pos="9972"/>
            </w:tabs>
            <w:ind w:left="464"/>
            <w:jc w:val="both"/>
            <w:rPr>
              <w:b/>
              <w:bCs/>
            </w:rPr>
          </w:pPr>
          <w:r>
            <w:rPr>
              <w:b/>
              <w:noProof/>
              <w:lang w:eastAsia="it-IT"/>
            </w:rPr>
            <w:drawing>
              <wp:inline distT="0" distB="0" distL="0" distR="0">
                <wp:extent cx="1819275" cy="361950"/>
                <wp:effectExtent l="0" t="0" r="9525" b="0"/>
                <wp:docPr id="14" name="Immagine 14" descr="dfp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4" descr="dfp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92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349B2" w:rsidRDefault="00E349B2">
    <w:pPr>
      <w:pStyle w:val="Intestazione"/>
      <w:tabs>
        <w:tab w:val="left" w:pos="1260"/>
        <w:tab w:val="center" w:pos="526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F5EEEC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01D2395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E0F160D"/>
    <w:multiLevelType w:val="multilevel"/>
    <w:tmpl w:val="09B841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8" w:hanging="3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cs="Times New Roman" w:hint="default"/>
      </w:rPr>
    </w:lvl>
  </w:abstractNum>
  <w:abstractNum w:abstractNumId="4">
    <w:nsid w:val="123C3BD4"/>
    <w:multiLevelType w:val="multilevel"/>
    <w:tmpl w:val="09B841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8" w:hanging="3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cs="Times New Roman" w:hint="default"/>
      </w:rPr>
    </w:lvl>
  </w:abstractNum>
  <w:abstractNum w:abstractNumId="5">
    <w:nsid w:val="228A2E44"/>
    <w:multiLevelType w:val="hybridMultilevel"/>
    <w:tmpl w:val="67A0DB6C"/>
    <w:lvl w:ilvl="0" w:tplc="7E585E80">
      <w:start w:val="1"/>
      <w:numFmt w:val="bullet"/>
      <w:pStyle w:val="TElencoline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E3A6B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5A76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E8A1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2089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0EA4D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3617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A266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2607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F25538"/>
    <w:multiLevelType w:val="singleLevel"/>
    <w:tmpl w:val="1F8CB0D4"/>
    <w:lvl w:ilvl="0">
      <w:start w:val="1"/>
      <w:numFmt w:val="bullet"/>
      <w:pStyle w:val="rientro1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  <w:color w:val="008080"/>
        <w:sz w:val="22"/>
      </w:rPr>
    </w:lvl>
  </w:abstractNum>
  <w:abstractNum w:abstractNumId="7">
    <w:nsid w:val="31001BFC"/>
    <w:multiLevelType w:val="hybridMultilevel"/>
    <w:tmpl w:val="C952FBBE"/>
    <w:lvl w:ilvl="0" w:tplc="0410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>
    <w:nsid w:val="35B10736"/>
    <w:multiLevelType w:val="hybridMultilevel"/>
    <w:tmpl w:val="C7F69D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A20DFA"/>
    <w:multiLevelType w:val="hybridMultilevel"/>
    <w:tmpl w:val="8A5683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A6742D"/>
    <w:multiLevelType w:val="hybridMultilevel"/>
    <w:tmpl w:val="8C2E62F4"/>
    <w:lvl w:ilvl="0" w:tplc="1C9E4BBC">
      <w:start w:val="1"/>
      <w:numFmt w:val="decimal"/>
      <w:pStyle w:val="Numerato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E89AD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1A7E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17072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C04E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22EE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C54C6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01089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4FE44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06F07B7"/>
    <w:multiLevelType w:val="multilevel"/>
    <w:tmpl w:val="09B841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8" w:hanging="3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cs="Times New Roman" w:hint="default"/>
      </w:rPr>
    </w:lvl>
  </w:abstractNum>
  <w:abstractNum w:abstractNumId="12">
    <w:nsid w:val="6A6901C1"/>
    <w:multiLevelType w:val="singleLevel"/>
    <w:tmpl w:val="208841AE"/>
    <w:lvl w:ilvl="0">
      <w:start w:val="1"/>
      <w:numFmt w:val="bullet"/>
      <w:pStyle w:val="ListBullet1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13">
    <w:nsid w:val="6DC72A9F"/>
    <w:multiLevelType w:val="hybridMultilevel"/>
    <w:tmpl w:val="0240B3A4"/>
    <w:lvl w:ilvl="0" w:tplc="F20EBEBC">
      <w:start w:val="1"/>
      <w:numFmt w:val="bullet"/>
      <w:pStyle w:val="Bullettato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82C2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B856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CAD1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049C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E8892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4C59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5E5A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6B4C6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F16B59"/>
    <w:multiLevelType w:val="hybridMultilevel"/>
    <w:tmpl w:val="92B0F51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254583"/>
    <w:multiLevelType w:val="multilevel"/>
    <w:tmpl w:val="38C4157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  <w:rPr>
        <w:rFonts w:cs="Times New Roman"/>
      </w:rPr>
    </w:lvl>
    <w:lvl w:ilvl="2">
      <w:start w:val="1"/>
      <w:numFmt w:val="decimal"/>
      <w:pStyle w:val="StileTitolo3Sinistro125cm"/>
      <w:lvlText w:val="%1.%2.%3."/>
      <w:lvlJc w:val="left"/>
      <w:pPr>
        <w:tabs>
          <w:tab w:val="num" w:pos="2149"/>
        </w:tabs>
        <w:ind w:left="1933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  <w:rPr>
        <w:rFonts w:cs="Times New Roman"/>
      </w:rPr>
    </w:lvl>
  </w:abstractNum>
  <w:abstractNum w:abstractNumId="16">
    <w:nsid w:val="771241AB"/>
    <w:multiLevelType w:val="multilevel"/>
    <w:tmpl w:val="6E64794C"/>
    <w:lvl w:ilvl="0">
      <w:start w:val="1"/>
      <w:numFmt w:val="decimal"/>
      <w:pStyle w:val="rientro2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bCs/>
        <w:i w:val="0"/>
        <w:sz w:val="28"/>
        <w:szCs w:val="28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/>
        <w:iCs/>
        <w:sz w:val="24"/>
        <w:szCs w:val="24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3"/>
  </w:num>
  <w:num w:numId="14">
    <w:abstractNumId w:val="16"/>
  </w:num>
  <w:num w:numId="15">
    <w:abstractNumId w:val="10"/>
  </w:num>
  <w:num w:numId="16">
    <w:abstractNumId w:val="1"/>
  </w:num>
  <w:num w:numId="17">
    <w:abstractNumId w:val="15"/>
  </w:num>
  <w:num w:numId="18">
    <w:abstractNumId w:val="5"/>
  </w:num>
  <w:num w:numId="19">
    <w:abstractNumId w:val="12"/>
  </w:num>
  <w:num w:numId="20">
    <w:abstractNumId w:val="6"/>
  </w:num>
  <w:num w:numId="21">
    <w:abstractNumId w:val="9"/>
  </w:num>
  <w:num w:numId="22">
    <w:abstractNumId w:val="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3"/>
  </w:num>
  <w:num w:numId="26">
    <w:abstractNumId w:val="14"/>
  </w:num>
  <w:num w:numId="27">
    <w:abstractNumId w:val="4"/>
  </w:num>
  <w:num w:numId="28">
    <w:abstractNumId w:val="7"/>
  </w:num>
  <w:num w:numId="29">
    <w:abstractNumId w:val="11"/>
  </w:num>
  <w:num w:numId="3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79"/>
    <w:rsid w:val="00014F46"/>
    <w:rsid w:val="00036AC9"/>
    <w:rsid w:val="00052AD8"/>
    <w:rsid w:val="00062E9E"/>
    <w:rsid w:val="0006388C"/>
    <w:rsid w:val="00065797"/>
    <w:rsid w:val="00072F28"/>
    <w:rsid w:val="00090DFB"/>
    <w:rsid w:val="000A14D7"/>
    <w:rsid w:val="000A2A72"/>
    <w:rsid w:val="000A5440"/>
    <w:rsid w:val="000B27D0"/>
    <w:rsid w:val="000B7B4C"/>
    <w:rsid w:val="000D238F"/>
    <w:rsid w:val="000F412B"/>
    <w:rsid w:val="001641F5"/>
    <w:rsid w:val="00176895"/>
    <w:rsid w:val="00185EC4"/>
    <w:rsid w:val="0019489B"/>
    <w:rsid w:val="001A6CAA"/>
    <w:rsid w:val="001A76FE"/>
    <w:rsid w:val="001B0733"/>
    <w:rsid w:val="001B186D"/>
    <w:rsid w:val="001D1DBA"/>
    <w:rsid w:val="001D4D0E"/>
    <w:rsid w:val="001D6B73"/>
    <w:rsid w:val="001F7849"/>
    <w:rsid w:val="0024140E"/>
    <w:rsid w:val="00244399"/>
    <w:rsid w:val="00257B5B"/>
    <w:rsid w:val="00257EAF"/>
    <w:rsid w:val="002B0EBD"/>
    <w:rsid w:val="002B754E"/>
    <w:rsid w:val="002C290D"/>
    <w:rsid w:val="002D332D"/>
    <w:rsid w:val="002D66DC"/>
    <w:rsid w:val="002F21B4"/>
    <w:rsid w:val="002F4D3E"/>
    <w:rsid w:val="002F7E2E"/>
    <w:rsid w:val="003246C6"/>
    <w:rsid w:val="00327D0F"/>
    <w:rsid w:val="00333438"/>
    <w:rsid w:val="00351CBA"/>
    <w:rsid w:val="003578AD"/>
    <w:rsid w:val="00372376"/>
    <w:rsid w:val="003731A2"/>
    <w:rsid w:val="00383DCD"/>
    <w:rsid w:val="0039240F"/>
    <w:rsid w:val="003A663D"/>
    <w:rsid w:val="003F5F9B"/>
    <w:rsid w:val="00404F5B"/>
    <w:rsid w:val="0040656D"/>
    <w:rsid w:val="004178AB"/>
    <w:rsid w:val="00422E7B"/>
    <w:rsid w:val="00434DC1"/>
    <w:rsid w:val="0044115B"/>
    <w:rsid w:val="00456D8E"/>
    <w:rsid w:val="00485628"/>
    <w:rsid w:val="00492D58"/>
    <w:rsid w:val="004A76C0"/>
    <w:rsid w:val="004E5292"/>
    <w:rsid w:val="005016C5"/>
    <w:rsid w:val="005048CF"/>
    <w:rsid w:val="00506238"/>
    <w:rsid w:val="005274EB"/>
    <w:rsid w:val="00546641"/>
    <w:rsid w:val="0055184E"/>
    <w:rsid w:val="005645B5"/>
    <w:rsid w:val="005A152F"/>
    <w:rsid w:val="005B0029"/>
    <w:rsid w:val="005B1DFB"/>
    <w:rsid w:val="005B2EC1"/>
    <w:rsid w:val="005D18EC"/>
    <w:rsid w:val="006210EB"/>
    <w:rsid w:val="0063021B"/>
    <w:rsid w:val="00634806"/>
    <w:rsid w:val="006352A8"/>
    <w:rsid w:val="00650C95"/>
    <w:rsid w:val="00655A66"/>
    <w:rsid w:val="006757E1"/>
    <w:rsid w:val="00686BB4"/>
    <w:rsid w:val="006940E0"/>
    <w:rsid w:val="006B2D01"/>
    <w:rsid w:val="006C3781"/>
    <w:rsid w:val="006F7AFD"/>
    <w:rsid w:val="007000D8"/>
    <w:rsid w:val="007171D8"/>
    <w:rsid w:val="00722AED"/>
    <w:rsid w:val="00724AF1"/>
    <w:rsid w:val="00731458"/>
    <w:rsid w:val="007344D3"/>
    <w:rsid w:val="00736D5E"/>
    <w:rsid w:val="00741292"/>
    <w:rsid w:val="00755CB9"/>
    <w:rsid w:val="007664CA"/>
    <w:rsid w:val="00766F79"/>
    <w:rsid w:val="00777A8A"/>
    <w:rsid w:val="007927C3"/>
    <w:rsid w:val="007B003F"/>
    <w:rsid w:val="007B5D27"/>
    <w:rsid w:val="007C2B2F"/>
    <w:rsid w:val="007F0F3E"/>
    <w:rsid w:val="007F2FDE"/>
    <w:rsid w:val="007F451A"/>
    <w:rsid w:val="00802688"/>
    <w:rsid w:val="00802763"/>
    <w:rsid w:val="00837645"/>
    <w:rsid w:val="008776D8"/>
    <w:rsid w:val="00893086"/>
    <w:rsid w:val="008B47A7"/>
    <w:rsid w:val="008B5C98"/>
    <w:rsid w:val="008E72E7"/>
    <w:rsid w:val="008F1BA1"/>
    <w:rsid w:val="00921C7F"/>
    <w:rsid w:val="00930BDB"/>
    <w:rsid w:val="00943CB5"/>
    <w:rsid w:val="00944B29"/>
    <w:rsid w:val="00957EF7"/>
    <w:rsid w:val="009701B3"/>
    <w:rsid w:val="00996677"/>
    <w:rsid w:val="009971CC"/>
    <w:rsid w:val="009A40E0"/>
    <w:rsid w:val="009A4D85"/>
    <w:rsid w:val="009D1BF4"/>
    <w:rsid w:val="00A23312"/>
    <w:rsid w:val="00A34772"/>
    <w:rsid w:val="00A9573C"/>
    <w:rsid w:val="00AA392A"/>
    <w:rsid w:val="00AC68E0"/>
    <w:rsid w:val="00B00AC6"/>
    <w:rsid w:val="00B01974"/>
    <w:rsid w:val="00B05E0D"/>
    <w:rsid w:val="00B25713"/>
    <w:rsid w:val="00B41A2D"/>
    <w:rsid w:val="00B53B73"/>
    <w:rsid w:val="00B55471"/>
    <w:rsid w:val="00B74AF4"/>
    <w:rsid w:val="00B77E47"/>
    <w:rsid w:val="00B839F9"/>
    <w:rsid w:val="00B94499"/>
    <w:rsid w:val="00BB33AE"/>
    <w:rsid w:val="00BB6EAA"/>
    <w:rsid w:val="00BC1E41"/>
    <w:rsid w:val="00BD3010"/>
    <w:rsid w:val="00BE0099"/>
    <w:rsid w:val="00C1513F"/>
    <w:rsid w:val="00C21FF2"/>
    <w:rsid w:val="00C431C0"/>
    <w:rsid w:val="00C553A2"/>
    <w:rsid w:val="00C55CA9"/>
    <w:rsid w:val="00C9289C"/>
    <w:rsid w:val="00C97D63"/>
    <w:rsid w:val="00CA051E"/>
    <w:rsid w:val="00CB4A5A"/>
    <w:rsid w:val="00CF14E2"/>
    <w:rsid w:val="00D02E37"/>
    <w:rsid w:val="00D04C3C"/>
    <w:rsid w:val="00D118A4"/>
    <w:rsid w:val="00D22C15"/>
    <w:rsid w:val="00D24426"/>
    <w:rsid w:val="00D45446"/>
    <w:rsid w:val="00D5620C"/>
    <w:rsid w:val="00D8731E"/>
    <w:rsid w:val="00D9583D"/>
    <w:rsid w:val="00D97BBB"/>
    <w:rsid w:val="00DA6764"/>
    <w:rsid w:val="00DF2036"/>
    <w:rsid w:val="00DF46C2"/>
    <w:rsid w:val="00DF5E22"/>
    <w:rsid w:val="00DF7320"/>
    <w:rsid w:val="00E224D5"/>
    <w:rsid w:val="00E27416"/>
    <w:rsid w:val="00E3104E"/>
    <w:rsid w:val="00E332D4"/>
    <w:rsid w:val="00E349B2"/>
    <w:rsid w:val="00E50509"/>
    <w:rsid w:val="00E52C33"/>
    <w:rsid w:val="00E60F1E"/>
    <w:rsid w:val="00E73B51"/>
    <w:rsid w:val="00E77613"/>
    <w:rsid w:val="00E845DB"/>
    <w:rsid w:val="00EB6362"/>
    <w:rsid w:val="00EE390A"/>
    <w:rsid w:val="00EE75DB"/>
    <w:rsid w:val="00F038EA"/>
    <w:rsid w:val="00F11738"/>
    <w:rsid w:val="00F44479"/>
    <w:rsid w:val="00F46D7D"/>
    <w:rsid w:val="00F67349"/>
    <w:rsid w:val="00FA46A9"/>
    <w:rsid w:val="00FB0778"/>
    <w:rsid w:val="00FB085C"/>
    <w:rsid w:val="00FB4501"/>
    <w:rsid w:val="00FC72C6"/>
    <w:rsid w:val="00FD1D94"/>
    <w:rsid w:val="00FF0577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625D7FD-D821-4116-9DA7-0682DD4E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390A"/>
    <w:pPr>
      <w:spacing w:before="40" w:after="60"/>
      <w:jc w:val="both"/>
    </w:pPr>
    <w:rPr>
      <w:szCs w:val="24"/>
      <w:lang w:eastAsia="en-US"/>
    </w:rPr>
  </w:style>
  <w:style w:type="paragraph" w:styleId="Titolo1">
    <w:name w:val="heading 1"/>
    <w:aliases w:val="Section Heading,Hoofdstuk,II+,I,SAHeading 1,H1,H11,H12,H13,H14,H15,H16,H17,H18,H111,H121,H131,H141,H151,H161,H171,H19,H112,H122,H132,H142,H152,H162,H172,H181,H1111,H1211,H1311,H1411,H1511,H1611,H1711,H110,H113,H123,H133,H143,H153,H163,H173,1"/>
    <w:basedOn w:val="Normale"/>
    <w:next w:val="Normale"/>
    <w:link w:val="Titolo1Carattere"/>
    <w:uiPriority w:val="99"/>
    <w:qFormat/>
    <w:rsid w:val="00EE390A"/>
    <w:pPr>
      <w:keepNext/>
      <w:tabs>
        <w:tab w:val="num" w:pos="432"/>
      </w:tabs>
      <w:spacing w:before="240" w:after="240"/>
      <w:ind w:left="432" w:hanging="432"/>
      <w:outlineLvl w:val="0"/>
    </w:pPr>
    <w:rPr>
      <w:rFonts w:cs="Arial"/>
      <w:b/>
      <w:bCs/>
      <w:kern w:val="32"/>
      <w:sz w:val="24"/>
    </w:rPr>
  </w:style>
  <w:style w:type="paragraph" w:styleId="Titolo2">
    <w:name w:val="heading 2"/>
    <w:aliases w:val="Reset numbering,Bijlage,Major,Bijlage1,Major1,A,Reset numbering1,H2,21,h2,A.B.C.,2nd level,Attribute Heading 2,Heading 2 Hidden,Header 2,l2,Level 2 Head,Head2,Level 2,OdsKap2,w,Heading new,Paragrafo 1,Attribute Heading 21,h21,(1.1"/>
    <w:basedOn w:val="Normale"/>
    <w:next w:val="Normale"/>
    <w:link w:val="Titolo2Carattere1"/>
    <w:uiPriority w:val="99"/>
    <w:qFormat/>
    <w:rsid w:val="00EE390A"/>
    <w:pPr>
      <w:keepNext/>
      <w:numPr>
        <w:ilvl w:val="1"/>
        <w:numId w:val="14"/>
      </w:numPr>
      <w:spacing w:before="120"/>
      <w:outlineLvl w:val="1"/>
    </w:pPr>
    <w:rPr>
      <w:b/>
      <w:bCs/>
      <w:iCs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EE390A"/>
    <w:pPr>
      <w:keepNext/>
      <w:numPr>
        <w:ilvl w:val="2"/>
        <w:numId w:val="14"/>
      </w:numPr>
      <w:spacing w:before="120"/>
      <w:outlineLvl w:val="2"/>
    </w:pPr>
    <w:rPr>
      <w:rFonts w:cs="Arial"/>
      <w:bCs/>
      <w:szCs w:val="2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EE390A"/>
    <w:pPr>
      <w:keepNext/>
      <w:numPr>
        <w:ilvl w:val="3"/>
        <w:numId w:val="14"/>
      </w:numPr>
      <w:spacing w:before="120"/>
      <w:outlineLvl w:val="3"/>
    </w:pPr>
    <w:rPr>
      <w:bCs/>
      <w:i/>
      <w:szCs w:val="28"/>
    </w:rPr>
  </w:style>
  <w:style w:type="paragraph" w:styleId="Titolo5">
    <w:name w:val="heading 5"/>
    <w:basedOn w:val="Normale"/>
    <w:next w:val="Normale"/>
    <w:link w:val="Titolo5Carattere1"/>
    <w:uiPriority w:val="99"/>
    <w:qFormat/>
    <w:rsid w:val="00EE390A"/>
    <w:pPr>
      <w:spacing w:before="24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rsid w:val="00EE390A"/>
    <w:pPr>
      <w:spacing w:before="240"/>
      <w:outlineLvl w:val="5"/>
    </w:pPr>
    <w:rPr>
      <w:rFonts w:ascii="Calibri" w:hAnsi="Calibri"/>
      <w:b/>
      <w:bCs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Section Heading Carattere,Hoofdstuk Carattere,II+ Carattere,I Carattere,SAHeading 1 Carattere,H1 Carattere,H11 Carattere,H12 Carattere,H13 Carattere,H14 Carattere,H15 Carattere,H16 Carattere,H17 Carattere,H18 Carattere,H111 Carattere"/>
    <w:basedOn w:val="Carpredefinitoparagrafo"/>
    <w:link w:val="Titolo1"/>
    <w:uiPriority w:val="99"/>
    <w:locked/>
    <w:rsid w:val="00FF057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1">
    <w:name w:val="Titolo 2 Carattere1"/>
    <w:aliases w:val="Reset numbering Carattere1,Bijlage Carattere1,Major Carattere1,Bijlage1 Carattere1,Major1 Carattere1,A Carattere1,Reset numbering1 Carattere1,H2 Carattere1,21 Carattere1,h2 Carattere1,A.B.C. Carattere1,2nd level Carattere1"/>
    <w:basedOn w:val="Carpredefinitoparagrafo"/>
    <w:link w:val="Titolo2"/>
    <w:uiPriority w:val="99"/>
    <w:locked/>
    <w:rsid w:val="00FF0577"/>
    <w:rPr>
      <w:b/>
      <w:bCs/>
      <w:iCs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FF0577"/>
    <w:rPr>
      <w:rFonts w:cs="Arial"/>
      <w:bCs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FF0577"/>
    <w:rPr>
      <w:bCs/>
      <w:i/>
      <w:szCs w:val="28"/>
      <w:lang w:eastAsia="en-US"/>
    </w:rPr>
  </w:style>
  <w:style w:type="character" w:customStyle="1" w:styleId="Titolo5Carattere1">
    <w:name w:val="Titolo 5 Carattere1"/>
    <w:basedOn w:val="Carpredefinitoparagrafo"/>
    <w:link w:val="Titolo5"/>
    <w:uiPriority w:val="99"/>
    <w:semiHidden/>
    <w:locked/>
    <w:rsid w:val="00FF0577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Titolo6Carattere1">
    <w:name w:val="Titolo 6 Carattere1"/>
    <w:basedOn w:val="Carpredefinitoparagrafo"/>
    <w:link w:val="Titolo6"/>
    <w:uiPriority w:val="99"/>
    <w:semiHidden/>
    <w:locked/>
    <w:rsid w:val="00FF0577"/>
    <w:rPr>
      <w:rFonts w:ascii="Calibri" w:hAnsi="Calibri" w:cs="Times New Roman"/>
      <w:b/>
      <w:bCs/>
      <w:lang w:eastAsia="en-US"/>
    </w:rPr>
  </w:style>
  <w:style w:type="paragraph" w:customStyle="1" w:styleId="Bullettato">
    <w:name w:val="Bullettato"/>
    <w:basedOn w:val="Normale"/>
    <w:uiPriority w:val="99"/>
    <w:rsid w:val="00EE390A"/>
    <w:pPr>
      <w:numPr>
        <w:numId w:val="13"/>
      </w:numPr>
    </w:pPr>
    <w:rPr>
      <w:szCs w:val="20"/>
    </w:rPr>
  </w:style>
  <w:style w:type="character" w:customStyle="1" w:styleId="Notaapipagina">
    <w:name w:val="Nota a piè pagina"/>
    <w:uiPriority w:val="99"/>
    <w:rsid w:val="00EE390A"/>
    <w:rPr>
      <w:rFonts w:ascii="Times New Roman" w:hAnsi="Times New Roman"/>
      <w:spacing w:val="0"/>
      <w:w w:val="100"/>
      <w:kern w:val="0"/>
      <w:position w:val="0"/>
      <w:sz w:val="18"/>
      <w:vertAlign w:val="superscript"/>
    </w:rPr>
  </w:style>
  <w:style w:type="character" w:styleId="Rimandonotaapidipagina">
    <w:name w:val="footnote reference"/>
    <w:basedOn w:val="Carpredefinitoparagrafo"/>
    <w:uiPriority w:val="99"/>
    <w:semiHidden/>
    <w:rsid w:val="00EE390A"/>
    <w:rPr>
      <w:rFonts w:ascii="Times New Roman" w:hAnsi="Times New Roman" w:cs="Times New Roman"/>
      <w:sz w:val="16"/>
      <w:vertAlign w:val="superscript"/>
    </w:rPr>
  </w:style>
  <w:style w:type="paragraph" w:styleId="Sommario1">
    <w:name w:val="toc 1"/>
    <w:aliases w:val="Sommario 21"/>
    <w:basedOn w:val="Normale"/>
    <w:next w:val="Normale"/>
    <w:autoRedefine/>
    <w:uiPriority w:val="99"/>
    <w:rsid w:val="00EE390A"/>
    <w:pPr>
      <w:tabs>
        <w:tab w:val="right" w:leader="dot" w:pos="9900"/>
      </w:tabs>
      <w:spacing w:before="360"/>
      <w:ind w:left="357" w:hanging="357"/>
    </w:pPr>
    <w:rPr>
      <w:b/>
      <w:noProof/>
      <w:lang w:eastAsia="it-IT"/>
    </w:rPr>
  </w:style>
  <w:style w:type="paragraph" w:styleId="Testonotaapidipagina">
    <w:name w:val="footnote text"/>
    <w:basedOn w:val="Normale"/>
    <w:link w:val="TestonotaapidipaginaCarattere1"/>
    <w:uiPriority w:val="99"/>
    <w:semiHidden/>
    <w:rsid w:val="00EE390A"/>
    <w:pPr>
      <w:spacing w:after="40"/>
    </w:pPr>
    <w:rPr>
      <w:sz w:val="18"/>
      <w:szCs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locked/>
    <w:rsid w:val="00FF0577"/>
    <w:rPr>
      <w:rFonts w:cs="Times New Roman"/>
      <w:sz w:val="20"/>
      <w:szCs w:val="20"/>
      <w:lang w:eastAsia="en-US"/>
    </w:rPr>
  </w:style>
  <w:style w:type="paragraph" w:styleId="Intestazione">
    <w:name w:val="header"/>
    <w:basedOn w:val="Normale"/>
    <w:link w:val="IntestazioneCarattere1"/>
    <w:uiPriority w:val="99"/>
    <w:rsid w:val="00EE390A"/>
    <w:pPr>
      <w:tabs>
        <w:tab w:val="center" w:pos="4986"/>
        <w:tab w:val="right" w:pos="9972"/>
      </w:tabs>
      <w:jc w:val="center"/>
    </w:pPr>
    <w:rPr>
      <w:color w:val="333399"/>
      <w:sz w:val="18"/>
      <w:szCs w:val="18"/>
    </w:r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locked/>
    <w:rsid w:val="00FF0577"/>
    <w:rPr>
      <w:rFonts w:cs="Times New Roman"/>
      <w:sz w:val="24"/>
      <w:szCs w:val="24"/>
      <w:lang w:eastAsia="en-US"/>
    </w:rPr>
  </w:style>
  <w:style w:type="paragraph" w:styleId="Pidipagina">
    <w:name w:val="footer"/>
    <w:aliases w:val="pdp"/>
    <w:basedOn w:val="Normale"/>
    <w:link w:val="PidipaginaCarattere1"/>
    <w:uiPriority w:val="99"/>
    <w:rsid w:val="00EE390A"/>
    <w:pPr>
      <w:tabs>
        <w:tab w:val="center" w:pos="4986"/>
        <w:tab w:val="right" w:pos="9972"/>
      </w:tabs>
    </w:pPr>
    <w:rPr>
      <w:color w:val="333399"/>
      <w:sz w:val="18"/>
      <w:szCs w:val="18"/>
    </w:rPr>
  </w:style>
  <w:style w:type="character" w:customStyle="1" w:styleId="PidipaginaCarattere1">
    <w:name w:val="Piè di pagina Carattere1"/>
    <w:aliases w:val="pdp Carattere1"/>
    <w:basedOn w:val="Carpredefinitoparagrafo"/>
    <w:link w:val="Pidipagina"/>
    <w:uiPriority w:val="99"/>
    <w:semiHidden/>
    <w:locked/>
    <w:rsid w:val="00FF0577"/>
    <w:rPr>
      <w:rFonts w:cs="Times New Roman"/>
      <w:sz w:val="24"/>
      <w:szCs w:val="24"/>
      <w:lang w:eastAsia="en-US"/>
    </w:rPr>
  </w:style>
  <w:style w:type="character" w:styleId="Numeropagina">
    <w:name w:val="page number"/>
    <w:basedOn w:val="Carpredefinitoparagrafo"/>
    <w:uiPriority w:val="99"/>
    <w:rsid w:val="00EE390A"/>
    <w:rPr>
      <w:rFonts w:cs="Times New Roman"/>
    </w:rPr>
  </w:style>
  <w:style w:type="table" w:styleId="Grigliatabella">
    <w:name w:val="Table Grid"/>
    <w:basedOn w:val="Tabellanormale"/>
    <w:uiPriority w:val="99"/>
    <w:rsid w:val="00EE390A"/>
    <w:pPr>
      <w:spacing w:before="60" w:after="60"/>
    </w:pPr>
    <w:rPr>
      <w:sz w:val="20"/>
      <w:szCs w:val="20"/>
    </w:rPr>
    <w:tblPr/>
  </w:style>
  <w:style w:type="character" w:styleId="Collegamentoipertestuale">
    <w:name w:val="Hyperlink"/>
    <w:basedOn w:val="Carpredefinitoparagrafo"/>
    <w:uiPriority w:val="99"/>
    <w:rsid w:val="00EE390A"/>
    <w:rPr>
      <w:rFonts w:cs="Times New Roman"/>
      <w:color w:val="0000FF"/>
      <w:u w:val="single"/>
    </w:rPr>
  </w:style>
  <w:style w:type="paragraph" w:styleId="Sommario2">
    <w:name w:val="toc 2"/>
    <w:basedOn w:val="Normale"/>
    <w:next w:val="Normale"/>
    <w:autoRedefine/>
    <w:uiPriority w:val="99"/>
    <w:rsid w:val="00EE390A"/>
    <w:pPr>
      <w:tabs>
        <w:tab w:val="right" w:leader="dot" w:pos="9900"/>
      </w:tabs>
      <w:spacing w:before="240"/>
      <w:ind w:left="900" w:hanging="679"/>
    </w:pPr>
  </w:style>
  <w:style w:type="paragraph" w:styleId="Sommario3">
    <w:name w:val="toc 3"/>
    <w:basedOn w:val="Normale"/>
    <w:next w:val="Normale"/>
    <w:autoRedefine/>
    <w:uiPriority w:val="99"/>
    <w:rsid w:val="00EE390A"/>
    <w:pPr>
      <w:tabs>
        <w:tab w:val="left" w:pos="1200"/>
        <w:tab w:val="right" w:leader="dot" w:pos="9900"/>
      </w:tabs>
      <w:spacing w:before="240"/>
      <w:ind w:left="1258" w:right="249" w:hanging="816"/>
    </w:pPr>
  </w:style>
  <w:style w:type="paragraph" w:styleId="Sommario4">
    <w:name w:val="toc 4"/>
    <w:basedOn w:val="Normale"/>
    <w:next w:val="Normale"/>
    <w:autoRedefine/>
    <w:uiPriority w:val="99"/>
    <w:semiHidden/>
    <w:rsid w:val="00EE390A"/>
    <w:pPr>
      <w:tabs>
        <w:tab w:val="left" w:pos="1620"/>
        <w:tab w:val="right" w:leader="dot" w:pos="9900"/>
      </w:tabs>
      <w:spacing w:before="120"/>
      <w:ind w:left="1620" w:right="252" w:hanging="962"/>
    </w:pPr>
    <w:rPr>
      <w:i/>
      <w:szCs w:val="22"/>
    </w:rPr>
  </w:style>
  <w:style w:type="paragraph" w:customStyle="1" w:styleId="Indice">
    <w:name w:val="Indice"/>
    <w:basedOn w:val="Normale"/>
    <w:uiPriority w:val="99"/>
    <w:rsid w:val="00EE390A"/>
    <w:pPr>
      <w:spacing w:after="240"/>
      <w:jc w:val="center"/>
    </w:pPr>
    <w:rPr>
      <w:b/>
    </w:rPr>
  </w:style>
  <w:style w:type="paragraph" w:customStyle="1" w:styleId="Cover">
    <w:name w:val="Cover"/>
    <w:basedOn w:val="Normale"/>
    <w:uiPriority w:val="99"/>
    <w:rsid w:val="00EE390A"/>
    <w:pPr>
      <w:spacing w:line="360" w:lineRule="auto"/>
      <w:jc w:val="center"/>
    </w:pPr>
    <w:rPr>
      <w:b/>
      <w:color w:val="333399"/>
      <w:sz w:val="24"/>
    </w:rPr>
  </w:style>
  <w:style w:type="paragraph" w:customStyle="1" w:styleId="PwClogo">
    <w:name w:val="PwC logo"/>
    <w:basedOn w:val="Normale"/>
    <w:uiPriority w:val="99"/>
    <w:rsid w:val="00EE390A"/>
    <w:rPr>
      <w:rFonts w:ascii="PwC_Logo" w:hAnsi="PwC_Logo"/>
      <w:color w:val="333399"/>
      <w:sz w:val="56"/>
      <w:szCs w:val="56"/>
    </w:rPr>
  </w:style>
  <w:style w:type="paragraph" w:customStyle="1" w:styleId="Data1">
    <w:name w:val="Data1"/>
    <w:basedOn w:val="Cover"/>
    <w:uiPriority w:val="99"/>
    <w:rsid w:val="00EE390A"/>
    <w:rPr>
      <w:b w:val="0"/>
      <w:i/>
    </w:rPr>
  </w:style>
  <w:style w:type="paragraph" w:customStyle="1" w:styleId="Normalbold">
    <w:name w:val="Normal bold"/>
    <w:basedOn w:val="Normale"/>
    <w:uiPriority w:val="99"/>
    <w:rsid w:val="00EE390A"/>
    <w:rPr>
      <w:b/>
    </w:rPr>
  </w:style>
  <w:style w:type="paragraph" w:styleId="Mappadocumento">
    <w:name w:val="Document Map"/>
    <w:basedOn w:val="Normale"/>
    <w:link w:val="MappadocumentoCarattere"/>
    <w:uiPriority w:val="99"/>
    <w:semiHidden/>
    <w:rsid w:val="00EE390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FF0577"/>
    <w:rPr>
      <w:rFonts w:cs="Times New Roman"/>
      <w:sz w:val="2"/>
      <w:lang w:eastAsia="en-US"/>
    </w:rPr>
  </w:style>
  <w:style w:type="paragraph" w:customStyle="1" w:styleId="Numerato">
    <w:name w:val="Numerato"/>
    <w:basedOn w:val="Normale"/>
    <w:uiPriority w:val="99"/>
    <w:rsid w:val="00EE390A"/>
    <w:pPr>
      <w:numPr>
        <w:numId w:val="15"/>
      </w:numPr>
      <w:ind w:left="1077"/>
    </w:pPr>
  </w:style>
  <w:style w:type="paragraph" w:customStyle="1" w:styleId="StyleHeading1Left0cmFirstline0cm">
    <w:name w:val="Style Heading 1 + Left:  0 cm First line:  0 cm"/>
    <w:basedOn w:val="Titolo1"/>
    <w:uiPriority w:val="99"/>
    <w:rsid w:val="00EE390A"/>
    <w:pPr>
      <w:ind w:left="0" w:firstLine="0"/>
    </w:pPr>
    <w:rPr>
      <w:rFonts w:cs="Times New Roman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EE390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F0577"/>
    <w:rPr>
      <w:rFonts w:cs="Times New Roman"/>
      <w:sz w:val="2"/>
      <w:lang w:eastAsia="en-US"/>
    </w:rPr>
  </w:style>
  <w:style w:type="paragraph" w:customStyle="1" w:styleId="Normale2">
    <w:name w:val="Normale2"/>
    <w:basedOn w:val="Normale"/>
    <w:uiPriority w:val="99"/>
    <w:rsid w:val="00EE390A"/>
    <w:pPr>
      <w:spacing w:before="60" w:line="360" w:lineRule="auto"/>
    </w:pPr>
    <w:rPr>
      <w:rFonts w:ascii="Arial Narrow" w:eastAsia="Batang" w:hAnsi="Arial Narrow"/>
      <w:sz w:val="24"/>
      <w:lang w:eastAsia="it-IT"/>
    </w:rPr>
  </w:style>
  <w:style w:type="character" w:customStyle="1" w:styleId="Normale2Carattere">
    <w:name w:val="Normale2 Carattere"/>
    <w:uiPriority w:val="99"/>
    <w:rsid w:val="00EE390A"/>
    <w:rPr>
      <w:rFonts w:ascii="Arial Narrow" w:eastAsia="Batang" w:hAnsi="Arial Narrow"/>
      <w:sz w:val="24"/>
      <w:lang w:val="it-IT" w:eastAsia="it-IT"/>
    </w:rPr>
  </w:style>
  <w:style w:type="paragraph" w:styleId="Puntoelenco">
    <w:name w:val="List Bullet"/>
    <w:basedOn w:val="Normale"/>
    <w:uiPriority w:val="99"/>
    <w:rsid w:val="00EE390A"/>
    <w:pPr>
      <w:numPr>
        <w:numId w:val="5"/>
      </w:numPr>
      <w:spacing w:before="60" w:line="360" w:lineRule="auto"/>
    </w:pPr>
    <w:rPr>
      <w:sz w:val="24"/>
      <w:lang w:eastAsia="it-IT"/>
    </w:rPr>
  </w:style>
  <w:style w:type="paragraph" w:customStyle="1" w:styleId="Testo">
    <w:name w:val="Testo"/>
    <w:basedOn w:val="Normale"/>
    <w:uiPriority w:val="99"/>
    <w:rsid w:val="00EE390A"/>
    <w:pPr>
      <w:spacing w:before="20" w:after="20"/>
    </w:pPr>
    <w:rPr>
      <w:rFonts w:ascii="Garamond" w:hAnsi="Garamond"/>
      <w:sz w:val="24"/>
      <w:lang w:eastAsia="it-IT"/>
    </w:rPr>
  </w:style>
  <w:style w:type="paragraph" w:customStyle="1" w:styleId="StileTitolo3Sinistro125cm">
    <w:name w:val="Stile Titolo 3 + Sinistro:  125 cm"/>
    <w:basedOn w:val="Titolo3"/>
    <w:autoRedefine/>
    <w:uiPriority w:val="99"/>
    <w:rsid w:val="00EE390A"/>
    <w:pPr>
      <w:numPr>
        <w:numId w:val="17"/>
      </w:numPr>
      <w:spacing w:before="240" w:line="360" w:lineRule="auto"/>
    </w:pPr>
    <w:rPr>
      <w:rFonts w:cs="Times New Roman"/>
      <w:sz w:val="24"/>
      <w:szCs w:val="24"/>
      <w:lang w:eastAsia="it-IT"/>
    </w:rPr>
  </w:style>
  <w:style w:type="paragraph" w:customStyle="1" w:styleId="a5TDElencopuntato">
    <w:name w:val="a5) T&amp;D Elenco puntato"/>
    <w:basedOn w:val="Normale"/>
    <w:uiPriority w:val="99"/>
    <w:rsid w:val="00EE390A"/>
    <w:pPr>
      <w:spacing w:before="0" w:after="0" w:line="360" w:lineRule="auto"/>
    </w:pPr>
    <w:rPr>
      <w:rFonts w:ascii="Verdana" w:hAnsi="Verdana"/>
      <w:sz w:val="20"/>
      <w:lang w:eastAsia="it-IT"/>
    </w:rPr>
  </w:style>
  <w:style w:type="character" w:customStyle="1" w:styleId="titolo20">
    <w:name w:val="titolo 2"/>
    <w:uiPriority w:val="99"/>
    <w:rsid w:val="00EE390A"/>
    <w:rPr>
      <w:sz w:val="24"/>
    </w:rPr>
  </w:style>
  <w:style w:type="paragraph" w:styleId="Corpotesto">
    <w:name w:val="Body Text"/>
    <w:aliases w:val="Carattere"/>
    <w:basedOn w:val="Normale"/>
    <w:link w:val="CorpotestoCarattere1"/>
    <w:uiPriority w:val="99"/>
    <w:rsid w:val="00EE390A"/>
    <w:pPr>
      <w:widowControl w:val="0"/>
      <w:suppressAutoHyphens/>
      <w:spacing w:before="0" w:after="120"/>
      <w:jc w:val="left"/>
    </w:pPr>
    <w:rPr>
      <w:rFonts w:ascii="Arial" w:eastAsia="Arial Unicode MS" w:hAnsi="Arial"/>
      <w:sz w:val="24"/>
      <w:lang w:val="en-US" w:eastAsia="ar-SA"/>
    </w:rPr>
  </w:style>
  <w:style w:type="character" w:customStyle="1" w:styleId="CorpotestoCarattere1">
    <w:name w:val="Corpo testo Carattere1"/>
    <w:aliases w:val="Carattere Carattere"/>
    <w:basedOn w:val="Carpredefinitoparagrafo"/>
    <w:link w:val="Corpotesto"/>
    <w:uiPriority w:val="99"/>
    <w:semiHidden/>
    <w:locked/>
    <w:rsid w:val="00FF0577"/>
    <w:rPr>
      <w:rFonts w:cs="Times New Roman"/>
      <w:sz w:val="24"/>
      <w:szCs w:val="24"/>
      <w:lang w:eastAsia="en-US"/>
    </w:rPr>
  </w:style>
  <w:style w:type="character" w:customStyle="1" w:styleId="CorpotestoCarattere">
    <w:name w:val="Corpo testo Carattere"/>
    <w:aliases w:val="Carattere Carattere1"/>
    <w:uiPriority w:val="99"/>
    <w:rsid w:val="00EE390A"/>
    <w:rPr>
      <w:rFonts w:ascii="Arial" w:eastAsia="Arial Unicode MS" w:hAnsi="Arial"/>
      <w:sz w:val="24"/>
      <w:lang w:val="en-US" w:eastAsia="ar-SA" w:bidi="ar-SA"/>
    </w:rPr>
  </w:style>
  <w:style w:type="paragraph" w:styleId="Titolo">
    <w:name w:val="Title"/>
    <w:basedOn w:val="Normale"/>
    <w:link w:val="TitoloCarattere1"/>
    <w:uiPriority w:val="99"/>
    <w:qFormat/>
    <w:rsid w:val="00EE390A"/>
    <w:pPr>
      <w:spacing w:before="24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oloCarattere1">
    <w:name w:val="Titolo Carattere1"/>
    <w:basedOn w:val="Carpredefinitoparagrafo"/>
    <w:link w:val="Titolo"/>
    <w:uiPriority w:val="99"/>
    <w:locked/>
    <w:rsid w:val="00FF057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Normaledopo6pt">
    <w:name w:val="Normale +  dopo 6 pt"/>
    <w:aliases w:val="Interlinea 1,5 righe"/>
    <w:basedOn w:val="Normale"/>
    <w:uiPriority w:val="99"/>
    <w:rsid w:val="00EE390A"/>
    <w:pPr>
      <w:spacing w:after="120" w:line="360" w:lineRule="auto"/>
    </w:pPr>
    <w:rPr>
      <w:bCs/>
    </w:rPr>
  </w:style>
  <w:style w:type="paragraph" w:customStyle="1" w:styleId="TElencolinea">
    <w:name w:val="TElenco linea"/>
    <w:basedOn w:val="Normale"/>
    <w:uiPriority w:val="99"/>
    <w:rsid w:val="00EE390A"/>
    <w:pPr>
      <w:numPr>
        <w:numId w:val="18"/>
      </w:numPr>
      <w:spacing w:before="120" w:after="0"/>
    </w:pPr>
    <w:rPr>
      <w:rFonts w:ascii="Verdana" w:hAnsi="Verdana"/>
      <w:sz w:val="20"/>
      <w:szCs w:val="22"/>
      <w:lang w:eastAsia="it-IT"/>
    </w:rPr>
  </w:style>
  <w:style w:type="paragraph" w:customStyle="1" w:styleId="TElencoLinSp">
    <w:name w:val="TElencoLinSp"/>
    <w:basedOn w:val="TElencolinea"/>
    <w:autoRedefine/>
    <w:uiPriority w:val="99"/>
    <w:rsid w:val="00EE390A"/>
    <w:pPr>
      <w:spacing w:before="0" w:after="20" w:line="312" w:lineRule="auto"/>
    </w:pPr>
  </w:style>
  <w:style w:type="paragraph" w:customStyle="1" w:styleId="a4TDTestodocumento">
    <w:name w:val="a4) T&amp;D Testo documento"/>
    <w:basedOn w:val="Normale"/>
    <w:uiPriority w:val="99"/>
    <w:rsid w:val="00EE390A"/>
    <w:pPr>
      <w:spacing w:before="0" w:after="0" w:line="360" w:lineRule="auto"/>
    </w:pPr>
    <w:rPr>
      <w:rFonts w:ascii="Verdana" w:hAnsi="Verdana"/>
      <w:sz w:val="20"/>
      <w:lang w:eastAsia="it-IT"/>
    </w:rPr>
  </w:style>
  <w:style w:type="paragraph" w:customStyle="1" w:styleId="StileCM2Grassetto">
    <w:name w:val="Stile CM2 + Grassetto"/>
    <w:basedOn w:val="Normale"/>
    <w:autoRedefine/>
    <w:uiPriority w:val="99"/>
    <w:rsid w:val="00EE390A"/>
    <w:pPr>
      <w:widowControl w:val="0"/>
      <w:autoSpaceDE w:val="0"/>
      <w:autoSpaceDN w:val="0"/>
      <w:adjustRightInd w:val="0"/>
      <w:spacing w:before="0" w:after="0"/>
      <w:jc w:val="left"/>
    </w:pPr>
    <w:rPr>
      <w:b/>
      <w:bCs/>
      <w:color w:val="000000"/>
      <w:sz w:val="24"/>
      <w:lang w:eastAsia="it-IT"/>
    </w:rPr>
  </w:style>
  <w:style w:type="character" w:customStyle="1" w:styleId="StileCM2GrassettoCarattere">
    <w:name w:val="Stile CM2 + Grassetto Carattere"/>
    <w:uiPriority w:val="99"/>
    <w:locked/>
    <w:rsid w:val="00EE390A"/>
    <w:rPr>
      <w:b/>
      <w:color w:val="000000"/>
      <w:sz w:val="24"/>
      <w:lang w:val="it-IT" w:eastAsia="it-IT"/>
    </w:rPr>
  </w:style>
  <w:style w:type="paragraph" w:customStyle="1" w:styleId="2">
    <w:name w:val="2"/>
    <w:basedOn w:val="Normale"/>
    <w:uiPriority w:val="99"/>
    <w:rsid w:val="00EE390A"/>
    <w:pPr>
      <w:spacing w:before="120" w:after="12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uiPriority w:val="99"/>
    <w:rsid w:val="00EE390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27">
    <w:name w:val="CM27"/>
    <w:basedOn w:val="Default"/>
    <w:next w:val="Default"/>
    <w:uiPriority w:val="99"/>
    <w:rsid w:val="00EE390A"/>
    <w:pPr>
      <w:spacing w:after="120"/>
    </w:pPr>
    <w:rPr>
      <w:rFonts w:cs="Times New Roman"/>
      <w:color w:val="auto"/>
    </w:rPr>
  </w:style>
  <w:style w:type="paragraph" w:customStyle="1" w:styleId="CM29">
    <w:name w:val="CM29"/>
    <w:basedOn w:val="Default"/>
    <w:next w:val="Default"/>
    <w:uiPriority w:val="99"/>
    <w:rsid w:val="00EE390A"/>
    <w:pPr>
      <w:spacing w:after="658"/>
    </w:pPr>
    <w:rPr>
      <w:rFonts w:cs="Times New Roman"/>
      <w:color w:val="auto"/>
    </w:rPr>
  </w:style>
  <w:style w:type="paragraph" w:customStyle="1" w:styleId="CharChar">
    <w:name w:val="Char Char"/>
    <w:basedOn w:val="Normale"/>
    <w:uiPriority w:val="99"/>
    <w:rsid w:val="00EE390A"/>
    <w:pPr>
      <w:spacing w:before="120" w:after="12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ManualNumPar1">
    <w:name w:val="Manual NumPar 1"/>
    <w:basedOn w:val="Normale"/>
    <w:next w:val="Normale"/>
    <w:uiPriority w:val="99"/>
    <w:rsid w:val="00EE390A"/>
    <w:pPr>
      <w:spacing w:before="120" w:after="120"/>
      <w:ind w:left="850" w:hanging="850"/>
    </w:pPr>
    <w:rPr>
      <w:sz w:val="24"/>
      <w:lang w:val="en-GB" w:eastAsia="fr-BE"/>
    </w:rPr>
  </w:style>
  <w:style w:type="paragraph" w:customStyle="1" w:styleId="ListBullet1">
    <w:name w:val="List Bullet 1"/>
    <w:basedOn w:val="Normale"/>
    <w:uiPriority w:val="99"/>
    <w:rsid w:val="00EE390A"/>
    <w:pPr>
      <w:numPr>
        <w:numId w:val="19"/>
      </w:numPr>
      <w:spacing w:before="120" w:after="120"/>
    </w:pPr>
    <w:rPr>
      <w:sz w:val="24"/>
      <w:lang w:val="en-GB" w:eastAsia="fr-BE"/>
    </w:rPr>
  </w:style>
  <w:style w:type="paragraph" w:customStyle="1" w:styleId="TestoCarattereCarattereCarattere">
    <w:name w:val="Testo Carattere Carattere Carattere"/>
    <w:basedOn w:val="Normale"/>
    <w:uiPriority w:val="99"/>
    <w:rsid w:val="00EE390A"/>
    <w:pPr>
      <w:spacing w:before="20" w:after="20"/>
    </w:pPr>
    <w:rPr>
      <w:rFonts w:ascii="Garamond" w:hAnsi="Garamond"/>
      <w:sz w:val="24"/>
      <w:lang w:eastAsia="it-IT"/>
    </w:rPr>
  </w:style>
  <w:style w:type="character" w:customStyle="1" w:styleId="TestoCarattereCarattereCarattereCarattere">
    <w:name w:val="Testo Carattere Carattere Carattere Carattere"/>
    <w:uiPriority w:val="99"/>
    <w:rsid w:val="00EE390A"/>
    <w:rPr>
      <w:rFonts w:ascii="Garamond" w:hAnsi="Garamond"/>
      <w:sz w:val="24"/>
      <w:lang w:val="it-IT" w:eastAsia="it-IT"/>
    </w:rPr>
  </w:style>
  <w:style w:type="paragraph" w:customStyle="1" w:styleId="TxBrp3">
    <w:name w:val="TxBr_p3"/>
    <w:basedOn w:val="Normale"/>
    <w:uiPriority w:val="99"/>
    <w:rsid w:val="00EE390A"/>
    <w:pPr>
      <w:widowControl w:val="0"/>
      <w:tabs>
        <w:tab w:val="left" w:pos="204"/>
      </w:tabs>
      <w:overflowPunct w:val="0"/>
      <w:autoSpaceDE w:val="0"/>
      <w:autoSpaceDN w:val="0"/>
      <w:adjustRightInd w:val="0"/>
      <w:spacing w:before="0" w:after="0" w:line="481" w:lineRule="atLeast"/>
    </w:pPr>
    <w:rPr>
      <w:sz w:val="24"/>
      <w:szCs w:val="20"/>
      <w:lang w:eastAsia="it-IT"/>
    </w:rPr>
  </w:style>
  <w:style w:type="character" w:styleId="Rimandocommento">
    <w:name w:val="annotation reference"/>
    <w:basedOn w:val="Carpredefinitoparagrafo"/>
    <w:uiPriority w:val="99"/>
    <w:semiHidden/>
    <w:rsid w:val="00EE390A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EE390A"/>
    <w:pPr>
      <w:spacing w:before="0" w:after="0"/>
      <w:jc w:val="left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FF0577"/>
    <w:rPr>
      <w:rFonts w:cs="Times New Roman"/>
      <w:sz w:val="20"/>
      <w:szCs w:val="20"/>
      <w:lang w:eastAsia="en-US"/>
    </w:rPr>
  </w:style>
  <w:style w:type="paragraph" w:customStyle="1" w:styleId="CharChar1Carattere">
    <w:name w:val="Char Char1 Carattere"/>
    <w:basedOn w:val="Normale"/>
    <w:uiPriority w:val="99"/>
    <w:rsid w:val="00EE390A"/>
    <w:pPr>
      <w:spacing w:before="120" w:after="12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E390A"/>
    <w:pPr>
      <w:spacing w:before="40" w:after="60"/>
      <w:jc w:val="both"/>
    </w:pPr>
    <w:rPr>
      <w:b/>
      <w:bCs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FF0577"/>
    <w:rPr>
      <w:rFonts w:cs="Times New Roman"/>
      <w:b/>
      <w:bCs/>
      <w:sz w:val="20"/>
      <w:szCs w:val="20"/>
      <w:lang w:eastAsia="en-US"/>
    </w:rPr>
  </w:style>
  <w:style w:type="paragraph" w:styleId="Sommario5">
    <w:name w:val="toc 5"/>
    <w:basedOn w:val="Normale"/>
    <w:next w:val="Normale"/>
    <w:autoRedefine/>
    <w:uiPriority w:val="99"/>
    <w:semiHidden/>
    <w:rsid w:val="00EE390A"/>
    <w:pPr>
      <w:spacing w:before="0" w:after="0"/>
      <w:ind w:left="960"/>
      <w:jc w:val="left"/>
    </w:pPr>
    <w:rPr>
      <w:sz w:val="24"/>
      <w:lang w:val="en-US"/>
    </w:rPr>
  </w:style>
  <w:style w:type="paragraph" w:styleId="Sommario6">
    <w:name w:val="toc 6"/>
    <w:basedOn w:val="Normale"/>
    <w:next w:val="Normale"/>
    <w:autoRedefine/>
    <w:uiPriority w:val="99"/>
    <w:semiHidden/>
    <w:rsid w:val="00EE390A"/>
    <w:pPr>
      <w:spacing w:before="0" w:after="0"/>
      <w:ind w:left="1200"/>
      <w:jc w:val="left"/>
    </w:pPr>
    <w:rPr>
      <w:sz w:val="24"/>
      <w:lang w:val="en-US"/>
    </w:rPr>
  </w:style>
  <w:style w:type="paragraph" w:styleId="Sommario7">
    <w:name w:val="toc 7"/>
    <w:basedOn w:val="Normale"/>
    <w:next w:val="Normale"/>
    <w:autoRedefine/>
    <w:uiPriority w:val="99"/>
    <w:semiHidden/>
    <w:rsid w:val="00EE390A"/>
    <w:pPr>
      <w:spacing w:before="0" w:after="0"/>
      <w:ind w:left="1440"/>
      <w:jc w:val="left"/>
    </w:pPr>
    <w:rPr>
      <w:sz w:val="24"/>
      <w:lang w:val="en-US"/>
    </w:rPr>
  </w:style>
  <w:style w:type="paragraph" w:styleId="Sommario8">
    <w:name w:val="toc 8"/>
    <w:basedOn w:val="Normale"/>
    <w:next w:val="Normale"/>
    <w:autoRedefine/>
    <w:uiPriority w:val="99"/>
    <w:semiHidden/>
    <w:rsid w:val="00EE390A"/>
    <w:pPr>
      <w:spacing w:before="0" w:after="0"/>
      <w:ind w:left="1680"/>
      <w:jc w:val="left"/>
    </w:pPr>
    <w:rPr>
      <w:sz w:val="24"/>
      <w:lang w:val="en-US"/>
    </w:rPr>
  </w:style>
  <w:style w:type="paragraph" w:styleId="Sommario9">
    <w:name w:val="toc 9"/>
    <w:basedOn w:val="Normale"/>
    <w:next w:val="Normale"/>
    <w:autoRedefine/>
    <w:uiPriority w:val="99"/>
    <w:semiHidden/>
    <w:rsid w:val="00EE390A"/>
    <w:pPr>
      <w:spacing w:before="0" w:after="0"/>
      <w:ind w:left="1920"/>
      <w:jc w:val="left"/>
    </w:pPr>
    <w:rPr>
      <w:sz w:val="24"/>
      <w:lang w:val="en-US"/>
    </w:rPr>
  </w:style>
  <w:style w:type="paragraph" w:customStyle="1" w:styleId="BullettatoItalic">
    <w:name w:val="Bullettato + Italic"/>
    <w:aliases w:val="Before:  0 cm,First line:  0 cm,Before:  12 pt,After:..."/>
    <w:basedOn w:val="Titolo2"/>
    <w:uiPriority w:val="99"/>
    <w:rsid w:val="00EE390A"/>
    <w:pPr>
      <w:numPr>
        <w:ilvl w:val="0"/>
        <w:numId w:val="0"/>
      </w:numPr>
      <w:spacing w:before="40" w:after="40" w:line="300" w:lineRule="exact"/>
      <w:jc w:val="left"/>
    </w:pPr>
    <w:rPr>
      <w:rFonts w:cs="Arial"/>
      <w:i/>
    </w:rPr>
  </w:style>
  <w:style w:type="character" w:customStyle="1" w:styleId="Titolo2Carattere">
    <w:name w:val="Titolo 2 Carattere"/>
    <w:aliases w:val="Reset numbering Carattere,Bijlage Carattere,Major Carattere,Bijlage1 Carattere,Major1 Carattere,A Carattere,Reset numbering1 Carattere,H2 Carattere,21 Carattere,h2 Carattere,A.B.C. Carattere,heading 2 Carattere,2nd level Carattere"/>
    <w:uiPriority w:val="99"/>
    <w:rsid w:val="00EE390A"/>
    <w:rPr>
      <w:b/>
      <w:sz w:val="22"/>
      <w:lang w:eastAsia="en-US"/>
    </w:rPr>
  </w:style>
  <w:style w:type="character" w:customStyle="1" w:styleId="BullettatoItalicChar">
    <w:name w:val="Bullettato + Italic Char"/>
    <w:aliases w:val="Before:  0 cm Char,First line:  0 cm Char,Before:  12 pt Char,After:... Char"/>
    <w:uiPriority w:val="99"/>
    <w:rsid w:val="00EE390A"/>
    <w:rPr>
      <w:b/>
      <w:i/>
      <w:sz w:val="22"/>
      <w:lang w:val="it-IT" w:eastAsia="en-US"/>
    </w:rPr>
  </w:style>
  <w:style w:type="paragraph" w:customStyle="1" w:styleId="Interventidiinformazioneepubblicit">
    <w:name w:val="Interventi di informazione e pubblicità"/>
    <w:basedOn w:val="Titolo2"/>
    <w:uiPriority w:val="99"/>
    <w:rsid w:val="00EE390A"/>
    <w:pPr>
      <w:numPr>
        <w:ilvl w:val="0"/>
        <w:numId w:val="0"/>
      </w:numPr>
      <w:spacing w:before="40" w:after="40" w:line="300" w:lineRule="exact"/>
      <w:jc w:val="left"/>
    </w:pPr>
    <w:rPr>
      <w:bCs w:val="0"/>
      <w:sz w:val="28"/>
      <w:szCs w:val="28"/>
    </w:rPr>
  </w:style>
  <w:style w:type="paragraph" w:customStyle="1" w:styleId="NormalItalic">
    <w:name w:val="Normal + Italic"/>
    <w:basedOn w:val="Interventidiinformazioneepubblicit"/>
    <w:uiPriority w:val="99"/>
    <w:rsid w:val="00EE390A"/>
  </w:style>
  <w:style w:type="character" w:customStyle="1" w:styleId="IntestazioneCarattere">
    <w:name w:val="Intestazione Carattere"/>
    <w:uiPriority w:val="99"/>
    <w:rsid w:val="00EE390A"/>
    <w:rPr>
      <w:color w:val="333399"/>
      <w:sz w:val="18"/>
      <w:lang w:eastAsia="en-US"/>
    </w:rPr>
  </w:style>
  <w:style w:type="paragraph" w:styleId="Corpodeltesto2">
    <w:name w:val="Body Text 2"/>
    <w:basedOn w:val="Normale"/>
    <w:link w:val="Corpodeltesto2Carattere1"/>
    <w:uiPriority w:val="99"/>
    <w:rsid w:val="00EE390A"/>
    <w:pPr>
      <w:spacing w:after="120" w:line="480" w:lineRule="auto"/>
    </w:pPr>
  </w:style>
  <w:style w:type="character" w:customStyle="1" w:styleId="Corpodeltesto2Carattere1">
    <w:name w:val="Corpo del testo 2 Carattere1"/>
    <w:basedOn w:val="Carpredefinitoparagrafo"/>
    <w:link w:val="Corpodeltesto2"/>
    <w:uiPriority w:val="99"/>
    <w:semiHidden/>
    <w:locked/>
    <w:rsid w:val="00FF0577"/>
    <w:rPr>
      <w:rFonts w:cs="Times New Roman"/>
      <w:sz w:val="24"/>
      <w:szCs w:val="24"/>
      <w:lang w:eastAsia="en-US"/>
    </w:rPr>
  </w:style>
  <w:style w:type="character" w:customStyle="1" w:styleId="Corpodeltesto2Carattere">
    <w:name w:val="Corpo del testo 2 Carattere"/>
    <w:uiPriority w:val="99"/>
    <w:rsid w:val="00EE390A"/>
    <w:rPr>
      <w:sz w:val="24"/>
      <w:lang w:eastAsia="en-US"/>
    </w:rPr>
  </w:style>
  <w:style w:type="paragraph" w:styleId="NormaleWeb">
    <w:name w:val="Normal (Web)"/>
    <w:basedOn w:val="Normale"/>
    <w:uiPriority w:val="99"/>
    <w:semiHidden/>
    <w:rsid w:val="00EE390A"/>
    <w:pPr>
      <w:spacing w:before="100" w:beforeAutospacing="1" w:after="100" w:afterAutospacing="1"/>
      <w:jc w:val="left"/>
    </w:pPr>
    <w:rPr>
      <w:sz w:val="24"/>
      <w:lang w:eastAsia="it-IT"/>
    </w:rPr>
  </w:style>
  <w:style w:type="paragraph" w:customStyle="1" w:styleId="CarattereCarattereCarattereCarattereCarattereCarattere">
    <w:name w:val="Carattere Carattere Carattere Carattere Carattere Carattere"/>
    <w:basedOn w:val="Normale"/>
    <w:uiPriority w:val="99"/>
    <w:rsid w:val="00EE390A"/>
    <w:pPr>
      <w:spacing w:before="120" w:after="120" w:line="240" w:lineRule="exact"/>
      <w:jc w:val="left"/>
    </w:pPr>
    <w:rPr>
      <w:rFonts w:ascii="Tahoma" w:hAnsi="Tahoma" w:cs="Tahoma"/>
      <w:sz w:val="20"/>
      <w:szCs w:val="20"/>
      <w:lang w:val="en-US"/>
    </w:rPr>
  </w:style>
  <w:style w:type="character" w:customStyle="1" w:styleId="TitoloCarattere">
    <w:name w:val="Titolo Carattere"/>
    <w:uiPriority w:val="99"/>
    <w:rsid w:val="00EE390A"/>
    <w:rPr>
      <w:rFonts w:ascii="Arial" w:hAnsi="Arial"/>
      <w:b/>
      <w:kern w:val="28"/>
      <w:sz w:val="32"/>
    </w:rPr>
  </w:style>
  <w:style w:type="character" w:styleId="Enfasigrassetto">
    <w:name w:val="Strong"/>
    <w:basedOn w:val="Carpredefinitoparagrafo"/>
    <w:uiPriority w:val="99"/>
    <w:qFormat/>
    <w:rsid w:val="00EE390A"/>
    <w:rPr>
      <w:rFonts w:cs="Times New Roman"/>
      <w:b/>
    </w:rPr>
  </w:style>
  <w:style w:type="character" w:customStyle="1" w:styleId="accesskey1">
    <w:name w:val="accesskey1"/>
    <w:uiPriority w:val="99"/>
    <w:rsid w:val="00EE390A"/>
    <w:rPr>
      <w:u w:val="single"/>
    </w:rPr>
  </w:style>
  <w:style w:type="character" w:styleId="AcronimoHTML">
    <w:name w:val="HTML Acronym"/>
    <w:basedOn w:val="Carpredefinitoparagrafo"/>
    <w:uiPriority w:val="99"/>
    <w:semiHidden/>
    <w:rsid w:val="00EE390A"/>
    <w:rPr>
      <w:rFonts w:cs="Times New Roman"/>
    </w:rPr>
  </w:style>
  <w:style w:type="character" w:customStyle="1" w:styleId="googqs-tidbit1">
    <w:name w:val="goog_qs-tidbit1"/>
    <w:uiPriority w:val="99"/>
    <w:rsid w:val="00EE390A"/>
  </w:style>
  <w:style w:type="paragraph" w:customStyle="1" w:styleId="Stile1">
    <w:name w:val="Stile1"/>
    <w:basedOn w:val="Titolo2"/>
    <w:uiPriority w:val="99"/>
    <w:rsid w:val="00EE390A"/>
    <w:pPr>
      <w:outlineLvl w:val="0"/>
    </w:pPr>
  </w:style>
  <w:style w:type="paragraph" w:customStyle="1" w:styleId="Elencoacolori-Colore11">
    <w:name w:val="Elenco a colori - Colore 11"/>
    <w:basedOn w:val="Normale"/>
    <w:uiPriority w:val="99"/>
    <w:rsid w:val="00EE390A"/>
    <w:pPr>
      <w:spacing w:before="0" w:after="200" w:line="276" w:lineRule="auto"/>
      <w:ind w:left="720"/>
    </w:pPr>
    <w:rPr>
      <w:rFonts w:ascii="Calibri" w:hAnsi="Calibri"/>
      <w:szCs w:val="22"/>
      <w:lang w:val="en-US"/>
    </w:rPr>
  </w:style>
  <w:style w:type="paragraph" w:customStyle="1" w:styleId="RIENTRO">
    <w:name w:val="RIENTRO"/>
    <w:basedOn w:val="Normale"/>
    <w:uiPriority w:val="99"/>
    <w:rsid w:val="00EE390A"/>
    <w:pPr>
      <w:tabs>
        <w:tab w:val="left" w:pos="284"/>
      </w:tabs>
      <w:spacing w:before="0" w:after="0"/>
    </w:pPr>
    <w:rPr>
      <w:sz w:val="24"/>
      <w:szCs w:val="20"/>
      <w:lang w:eastAsia="it-IT"/>
    </w:rPr>
  </w:style>
  <w:style w:type="paragraph" w:customStyle="1" w:styleId="1RIENTRO">
    <w:name w:val="1. RIENTRO"/>
    <w:basedOn w:val="Normale"/>
    <w:uiPriority w:val="99"/>
    <w:rsid w:val="00EE390A"/>
    <w:pPr>
      <w:tabs>
        <w:tab w:val="left" w:pos="426"/>
      </w:tabs>
      <w:spacing w:before="0" w:after="0"/>
      <w:ind w:left="426"/>
    </w:pPr>
    <w:rPr>
      <w:sz w:val="24"/>
      <w:szCs w:val="20"/>
      <w:lang w:eastAsia="it-IT"/>
    </w:rPr>
  </w:style>
  <w:style w:type="paragraph" w:customStyle="1" w:styleId="rientro1">
    <w:name w:val="rientro 1"/>
    <w:basedOn w:val="Normale"/>
    <w:uiPriority w:val="99"/>
    <w:rsid w:val="00EE390A"/>
    <w:pPr>
      <w:numPr>
        <w:numId w:val="20"/>
      </w:numPr>
      <w:tabs>
        <w:tab w:val="clear" w:pos="851"/>
        <w:tab w:val="num" w:pos="425"/>
      </w:tabs>
      <w:spacing w:before="0" w:line="320" w:lineRule="atLeast"/>
      <w:ind w:left="425" w:hanging="425"/>
    </w:pPr>
    <w:rPr>
      <w:rFonts w:ascii="Arial" w:hAnsi="Arial"/>
      <w:szCs w:val="20"/>
      <w:lang w:eastAsia="it-IT"/>
    </w:rPr>
  </w:style>
  <w:style w:type="paragraph" w:customStyle="1" w:styleId="rientro2">
    <w:name w:val="rientro 2"/>
    <w:basedOn w:val="rientro1"/>
    <w:uiPriority w:val="99"/>
    <w:rsid w:val="00EE390A"/>
    <w:pPr>
      <w:numPr>
        <w:numId w:val="14"/>
      </w:numPr>
    </w:pPr>
  </w:style>
  <w:style w:type="character" w:customStyle="1" w:styleId="TestonotaapidipaginaCarattere">
    <w:name w:val="Testo nota a piè di pagina Carattere"/>
    <w:uiPriority w:val="99"/>
    <w:semiHidden/>
    <w:locked/>
    <w:rsid w:val="00EE390A"/>
    <w:rPr>
      <w:sz w:val="18"/>
      <w:lang w:eastAsia="en-US"/>
    </w:rPr>
  </w:style>
  <w:style w:type="paragraph" w:styleId="Paragrafoelenco">
    <w:name w:val="List Paragraph"/>
    <w:basedOn w:val="Normale"/>
    <w:uiPriority w:val="99"/>
    <w:qFormat/>
    <w:rsid w:val="00EE390A"/>
    <w:pPr>
      <w:spacing w:before="0" w:after="200" w:line="276" w:lineRule="auto"/>
      <w:ind w:left="720"/>
    </w:pPr>
    <w:rPr>
      <w:rFonts w:ascii="Calibri" w:hAnsi="Calibri" w:cs="Calibri"/>
      <w:szCs w:val="22"/>
      <w:lang w:val="en-US"/>
    </w:rPr>
  </w:style>
  <w:style w:type="character" w:customStyle="1" w:styleId="Titolo5Carattere">
    <w:name w:val="Titolo 5 Carattere"/>
    <w:uiPriority w:val="99"/>
    <w:semiHidden/>
    <w:rsid w:val="00EE390A"/>
    <w:rPr>
      <w:rFonts w:ascii="Calibri" w:hAnsi="Calibri"/>
      <w:b/>
      <w:i/>
      <w:sz w:val="26"/>
      <w:lang w:eastAsia="en-US"/>
    </w:rPr>
  </w:style>
  <w:style w:type="character" w:customStyle="1" w:styleId="Titolo6Carattere">
    <w:name w:val="Titolo 6 Carattere"/>
    <w:uiPriority w:val="99"/>
    <w:semiHidden/>
    <w:rsid w:val="00EE390A"/>
    <w:rPr>
      <w:rFonts w:ascii="Calibri" w:hAnsi="Calibri"/>
      <w:b/>
      <w:sz w:val="22"/>
      <w:lang w:eastAsia="en-US"/>
    </w:rPr>
  </w:style>
  <w:style w:type="paragraph" w:styleId="Corpodeltesto3">
    <w:name w:val="Body Text 3"/>
    <w:basedOn w:val="Normale"/>
    <w:link w:val="Corpodeltesto3Carattere"/>
    <w:uiPriority w:val="99"/>
    <w:rsid w:val="00EE390A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FF0577"/>
    <w:rPr>
      <w:rFonts w:cs="Times New Roman"/>
      <w:sz w:val="16"/>
      <w:szCs w:val="16"/>
      <w:lang w:eastAsia="en-US"/>
    </w:rPr>
  </w:style>
  <w:style w:type="paragraph" w:customStyle="1" w:styleId="Pa6">
    <w:name w:val="Pa6"/>
    <w:basedOn w:val="Default"/>
    <w:next w:val="Default"/>
    <w:uiPriority w:val="99"/>
    <w:rsid w:val="00EE390A"/>
    <w:pPr>
      <w:widowControl/>
      <w:spacing w:before="280" w:line="241" w:lineRule="atLeast"/>
    </w:pPr>
    <w:rPr>
      <w:rFonts w:ascii="PF Square Sans Pro" w:hAnsi="PF Square Sans Pro" w:cs="Times New Roman"/>
      <w:color w:val="auto"/>
    </w:rPr>
  </w:style>
  <w:style w:type="character" w:styleId="Enfasicorsivo">
    <w:name w:val="Emphasis"/>
    <w:basedOn w:val="Carpredefinitoparagrafo"/>
    <w:uiPriority w:val="99"/>
    <w:qFormat/>
    <w:rsid w:val="00EE390A"/>
    <w:rPr>
      <w:rFonts w:cs="Times New Roman"/>
      <w:i/>
    </w:rPr>
  </w:style>
  <w:style w:type="character" w:customStyle="1" w:styleId="PidipaginaCarattere">
    <w:name w:val="Piè di pagina Carattere"/>
    <w:aliases w:val="pdp Carattere"/>
    <w:uiPriority w:val="99"/>
    <w:rsid w:val="00EE390A"/>
    <w:rPr>
      <w:color w:val="333399"/>
      <w:sz w:val="18"/>
      <w:lang w:eastAsia="en-US"/>
    </w:rPr>
  </w:style>
  <w:style w:type="paragraph" w:styleId="Revisione">
    <w:name w:val="Revision"/>
    <w:uiPriority w:val="99"/>
    <w:semiHidden/>
    <w:rsid w:val="00EE390A"/>
    <w:rPr>
      <w:szCs w:val="24"/>
      <w:lang w:eastAsia="en-US"/>
    </w:rPr>
  </w:style>
  <w:style w:type="table" w:styleId="Grigliatabella2">
    <w:name w:val="Table Grid 2"/>
    <w:basedOn w:val="Tabellanormale"/>
    <w:uiPriority w:val="99"/>
    <w:rsid w:val="00EE390A"/>
    <w:pPr>
      <w:spacing w:before="40" w:after="60"/>
      <w:jc w:val="both"/>
    </w:pPr>
    <w:rPr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character" w:customStyle="1" w:styleId="esempio1">
    <w:name w:val="esempio1"/>
    <w:basedOn w:val="Carpredefinitoparagrafo"/>
    <w:uiPriority w:val="99"/>
    <w:rsid w:val="00A23312"/>
    <w:rPr>
      <w:rFonts w:cs="Times New Roman"/>
      <w:i/>
      <w:iCs/>
      <w:color w:val="0070A3"/>
    </w:rPr>
  </w:style>
  <w:style w:type="character" w:styleId="Testosegnaposto">
    <w:name w:val="Placeholder Text"/>
    <w:basedOn w:val="Carpredefinitoparagrafo"/>
    <w:uiPriority w:val="99"/>
    <w:semiHidden/>
    <w:rsid w:val="000B7B4C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60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3.jpeg"/><Relationship Id="rId1" Type="http://schemas.openxmlformats.org/officeDocument/2006/relationships/image" Target="media/image6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3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Servizi di assistenza tecnica e gestionale alla Direzione Generale per le politiche per l’orientamento e la formazione – Ministero del Lavoro e della Previdenza Sociale – e agli Organismi Intermedi, nell’ambito delle attività connesse alla gestione, al c</vt:lpstr>
    </vt:vector>
  </TitlesOfParts>
  <Company>Hewlett-Packard Company</Company>
  <LinksUpToDate>false</LinksUpToDate>
  <CharactersWithSpaces>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Servizi di assistenza tecnica e gestionale alla Direzione Generale per le politiche per l’orientamento e la formazione – Ministero del Lavoro e della Previdenza Sociale – e agli Organismi Intermedi, nell’ambito delle attività connesse alla gestione, al c</dc:title>
  <dc:subject/>
  <dc:creator>rradicci</dc:creator>
  <cp:keywords/>
  <dc:description/>
  <cp:lastModifiedBy>PIETRO RUSSO</cp:lastModifiedBy>
  <cp:revision>2</cp:revision>
  <cp:lastPrinted>2014-04-01T10:20:00Z</cp:lastPrinted>
  <dcterms:created xsi:type="dcterms:W3CDTF">2014-11-14T09:43:00Z</dcterms:created>
  <dcterms:modified xsi:type="dcterms:W3CDTF">2014-11-14T09:43:00Z</dcterms:modified>
</cp:coreProperties>
</file>